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660" w:lineRule="exact"/>
        <w:jc w:val="center"/>
        <w:outlineLvl w:val="0"/>
        <w:rPr>
          <w:rFonts w:hint="eastAsia" w:ascii="方正小标宋简体" w:hAnsi="华文中宋" w:eastAsia="方正小标宋简体" w:cs="宋体"/>
          <w:bCs/>
          <w:color w:val="000000"/>
          <w:kern w:val="36"/>
          <w:sz w:val="36"/>
          <w:szCs w:val="36"/>
        </w:rPr>
      </w:pPr>
      <w:bookmarkStart w:id="0" w:name="_GoBack"/>
      <w:r>
        <w:rPr>
          <w:rFonts w:hint="eastAsia" w:ascii="方正小标宋简体" w:hAnsi="华文中宋" w:eastAsia="方正小标宋简体" w:cs="Times New Roman"/>
          <w:bCs/>
          <w:color w:val="000000"/>
          <w:sz w:val="36"/>
          <w:szCs w:val="36"/>
        </w:rPr>
        <w:t>2019年下半年温州职业技术学院面向社会公开招聘工作人员</w:t>
      </w:r>
      <w:r>
        <w:rPr>
          <w:rFonts w:hint="eastAsia" w:ascii="方正小标宋简体" w:hAnsi="华文中宋" w:eastAsia="方正小标宋简体" w:cs="Times New Roman"/>
          <w:color w:val="000000"/>
          <w:sz w:val="36"/>
          <w:szCs w:val="36"/>
        </w:rPr>
        <w:t>公告</w:t>
      </w:r>
    </w:p>
    <w:bookmarkEnd w:id="0"/>
    <w:p>
      <w:pPr>
        <w:widowControl/>
        <w:adjustRightInd w:val="0"/>
        <w:snapToGrid w:val="0"/>
        <w:spacing w:line="360" w:lineRule="auto"/>
        <w:ind w:firstLine="640" w:firstLineChars="200"/>
        <w:jc w:val="left"/>
        <w:rPr>
          <w:rFonts w:hint="eastAsia" w:ascii="仿宋_GB2312" w:hAnsi="宋体" w:eastAsia="仿宋_GB2312" w:cs="宋体"/>
          <w:color w:val="000000"/>
          <w:kern w:val="0"/>
          <w:sz w:val="32"/>
          <w:szCs w:val="32"/>
        </w:rPr>
      </w:pP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温州职业技术学院是温州市人民政府主办的全额拨款事业单位，现为浙南闽北唯一一所国家示范性高职院校、全国优质高职院校。因工作需要，经研究，决定面向社会公开招聘工作人员</w:t>
      </w: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名，全部纳入事业编制报备员额管理。现将有关事项公告如下：</w:t>
      </w:r>
    </w:p>
    <w:p>
      <w:pPr>
        <w:widowControl/>
        <w:adjustRightInd w:val="0"/>
        <w:snapToGrid w:val="0"/>
        <w:spacing w:line="360" w:lineRule="auto"/>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一、招聘对象基本条件</w:t>
      </w:r>
      <w:r>
        <w:rPr>
          <w:rFonts w:ascii="黑体" w:hAnsi="黑体" w:eastAsia="黑体" w:cs="宋体"/>
          <w:color w:val="000000"/>
          <w:kern w:val="0"/>
          <w:sz w:val="32"/>
          <w:szCs w:val="32"/>
        </w:rPr>
        <w:t xml:space="preserve"> </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（一）具有中华人民共和国国籍；</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（二）遵守宪法和法律，具有良好的品行；</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（三）具有岗位所需的学历、资历以及专业或技能条件；</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（四）具有适应岗位要求的身体、年龄条件；</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（五）具有岗位所需的其他条件。</w:t>
      </w:r>
    </w:p>
    <w:p>
      <w:pPr>
        <w:widowControl/>
        <w:adjustRightInd w:val="0"/>
        <w:snapToGrid w:val="0"/>
        <w:spacing w:line="360" w:lineRule="auto"/>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二、招聘岗位及要求</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（一）具体岗位及要求详见《</w:t>
      </w:r>
      <w:r>
        <w:rPr>
          <w:rFonts w:ascii="仿宋_GB2312" w:hAnsi="宋体" w:eastAsia="仿宋_GB2312" w:cs="宋体"/>
          <w:color w:val="000000"/>
          <w:kern w:val="0"/>
          <w:sz w:val="32"/>
          <w:szCs w:val="32"/>
        </w:rPr>
        <w:t>2019</w:t>
      </w:r>
      <w:r>
        <w:rPr>
          <w:rFonts w:hint="eastAsia" w:ascii="仿宋_GB2312" w:hAnsi="宋体" w:eastAsia="仿宋_GB2312" w:cs="宋体"/>
          <w:color w:val="000000"/>
          <w:kern w:val="0"/>
          <w:sz w:val="32"/>
          <w:szCs w:val="32"/>
        </w:rPr>
        <w:t>年下半年温州职业技术学院面向社会公开招聘工作人员岗位一览表》（附件</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（二）报名资格条件中涉及到时间起止问题的，计算时间统一截止至</w:t>
      </w:r>
      <w:r>
        <w:rPr>
          <w:rFonts w:ascii="仿宋_GB2312" w:hAnsi="宋体" w:eastAsia="仿宋_GB2312" w:cs="宋体"/>
          <w:color w:val="000000"/>
          <w:kern w:val="0"/>
          <w:sz w:val="32"/>
          <w:szCs w:val="32"/>
        </w:rPr>
        <w:t>2019</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31</w:t>
      </w:r>
      <w:r>
        <w:rPr>
          <w:rFonts w:hint="eastAsia" w:ascii="仿宋_GB2312" w:hAnsi="宋体" w:eastAsia="仿宋_GB2312" w:cs="宋体"/>
          <w:color w:val="000000"/>
          <w:kern w:val="0"/>
          <w:sz w:val="32"/>
          <w:szCs w:val="32"/>
        </w:rPr>
        <w:t>日。</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w:t>
      </w:r>
      <w:r>
        <w:rPr>
          <w:rFonts w:hint="eastAsia" w:ascii="仿宋_GB2312" w:hAnsi="Helvetica" w:eastAsia="仿宋_GB2312" w:cs="Helvetica"/>
          <w:color w:val="000000"/>
          <w:kern w:val="0"/>
          <w:sz w:val="32"/>
          <w:szCs w:val="32"/>
        </w:rPr>
        <w:t>学历、学位以国家教育行政机关认可的相应证件文书为准。招考专业由用人单位及其上级主管部门参考高校专业设置目录审查认定，大学本科专业参考《教育部关于印发</w:t>
      </w:r>
      <w:r>
        <w:rPr>
          <w:rFonts w:ascii="仿宋_GB2312" w:hAnsi="Helvetica" w:eastAsia="仿宋_GB2312" w:cs="Helvetica"/>
          <w:color w:val="000000"/>
          <w:kern w:val="0"/>
          <w:sz w:val="32"/>
          <w:szCs w:val="32"/>
        </w:rPr>
        <w:t>&lt;</w:t>
      </w:r>
      <w:r>
        <w:rPr>
          <w:rFonts w:hint="eastAsia" w:ascii="仿宋_GB2312" w:hAnsi="Helvetica" w:eastAsia="仿宋_GB2312" w:cs="Helvetica"/>
          <w:color w:val="000000"/>
          <w:kern w:val="0"/>
          <w:sz w:val="32"/>
          <w:szCs w:val="32"/>
        </w:rPr>
        <w:t>普通高等学校本科专业目录（</w:t>
      </w:r>
      <w:r>
        <w:rPr>
          <w:rFonts w:ascii="仿宋_GB2312" w:hAnsi="Helvetica" w:eastAsia="仿宋_GB2312" w:cs="Helvetica"/>
          <w:color w:val="000000"/>
          <w:kern w:val="0"/>
          <w:sz w:val="32"/>
          <w:szCs w:val="32"/>
        </w:rPr>
        <w:t>2012</w:t>
      </w:r>
      <w:r>
        <w:rPr>
          <w:rFonts w:hint="eastAsia" w:ascii="仿宋_GB2312" w:hAnsi="Helvetica" w:eastAsia="仿宋_GB2312" w:cs="Helvetica"/>
          <w:color w:val="000000"/>
          <w:kern w:val="0"/>
          <w:sz w:val="32"/>
          <w:szCs w:val="32"/>
        </w:rPr>
        <w:t>年）</w:t>
      </w:r>
      <w:r>
        <w:rPr>
          <w:rFonts w:ascii="仿宋_GB2312" w:hAnsi="Helvetica" w:eastAsia="仿宋_GB2312" w:cs="Helvetica"/>
          <w:color w:val="000000"/>
          <w:kern w:val="0"/>
          <w:sz w:val="32"/>
          <w:szCs w:val="32"/>
        </w:rPr>
        <w:t>&gt;&lt;</w:t>
      </w:r>
      <w:r>
        <w:rPr>
          <w:rFonts w:hint="eastAsia" w:ascii="仿宋_GB2312" w:hAnsi="Helvetica" w:eastAsia="仿宋_GB2312" w:cs="Helvetica"/>
          <w:color w:val="000000"/>
          <w:kern w:val="0"/>
          <w:sz w:val="32"/>
          <w:szCs w:val="32"/>
        </w:rPr>
        <w:t>普通高等学校本科专业设置管理规定</w:t>
      </w:r>
      <w:r>
        <w:rPr>
          <w:rFonts w:ascii="仿宋_GB2312" w:hAnsi="Helvetica" w:eastAsia="仿宋_GB2312" w:cs="Helvetica"/>
          <w:color w:val="000000"/>
          <w:kern w:val="0"/>
          <w:sz w:val="32"/>
          <w:szCs w:val="32"/>
        </w:rPr>
        <w:t>&gt;</w:t>
      </w:r>
      <w:r>
        <w:rPr>
          <w:rFonts w:hint="eastAsia" w:ascii="仿宋_GB2312" w:hAnsi="Helvetica" w:eastAsia="仿宋_GB2312" w:cs="Helvetica"/>
          <w:color w:val="000000"/>
          <w:kern w:val="0"/>
          <w:sz w:val="32"/>
          <w:szCs w:val="32"/>
        </w:rPr>
        <w:t>等文件的通知》（教高〔</w:t>
      </w:r>
      <w:r>
        <w:rPr>
          <w:rFonts w:ascii="仿宋_GB2312" w:hAnsi="Helvetica" w:eastAsia="仿宋_GB2312" w:cs="Helvetica"/>
          <w:color w:val="000000"/>
          <w:kern w:val="0"/>
          <w:sz w:val="32"/>
          <w:szCs w:val="32"/>
        </w:rPr>
        <w:t>2012</w:t>
      </w:r>
      <w:r>
        <w:rPr>
          <w:rFonts w:hint="eastAsia" w:ascii="仿宋_GB2312" w:hAnsi="Helvetica" w:eastAsia="仿宋_GB2312" w:cs="Helvetica"/>
          <w:color w:val="000000"/>
          <w:kern w:val="0"/>
          <w:sz w:val="32"/>
          <w:szCs w:val="32"/>
        </w:rPr>
        <w:t>〕</w:t>
      </w:r>
      <w:r>
        <w:rPr>
          <w:rFonts w:ascii="仿宋_GB2312" w:hAnsi="Helvetica" w:eastAsia="仿宋_GB2312" w:cs="Helvetica"/>
          <w:color w:val="000000"/>
          <w:kern w:val="0"/>
          <w:sz w:val="32"/>
          <w:szCs w:val="32"/>
        </w:rPr>
        <w:t>9</w:t>
      </w:r>
      <w:r>
        <w:rPr>
          <w:rFonts w:hint="eastAsia" w:ascii="仿宋_GB2312" w:hAnsi="Helvetica" w:eastAsia="仿宋_GB2312" w:cs="Helvetica"/>
          <w:color w:val="000000"/>
          <w:kern w:val="0"/>
          <w:sz w:val="32"/>
          <w:szCs w:val="32"/>
        </w:rPr>
        <w:t>号）。</w:t>
      </w:r>
    </w:p>
    <w:p>
      <w:pPr>
        <w:widowControl/>
        <w:adjustRightInd w:val="0"/>
        <w:snapToGrid w:val="0"/>
        <w:spacing w:line="360" w:lineRule="auto"/>
        <w:ind w:firstLine="640" w:firstLineChars="200"/>
        <w:jc w:val="left"/>
        <w:rPr>
          <w:rFonts w:ascii="黑体" w:hAnsi="黑体" w:eastAsia="黑体" w:cs="宋体"/>
          <w:color w:val="000000"/>
          <w:kern w:val="0"/>
          <w:sz w:val="32"/>
          <w:szCs w:val="32"/>
        </w:rPr>
      </w:pPr>
      <w:r>
        <w:rPr>
          <w:rFonts w:hint="eastAsia" w:ascii="黑体" w:hAnsi="黑体" w:eastAsia="黑体" w:cs="Times New Roman"/>
          <w:color w:val="000000"/>
          <w:sz w:val="32"/>
          <w:szCs w:val="32"/>
        </w:rPr>
        <w:t>三、招聘方法与程序</w:t>
      </w:r>
      <w:r>
        <w:rPr>
          <w:rFonts w:ascii="黑体" w:hAnsi="Calibri" w:eastAsia="黑体" w:cs="Times New Roman"/>
          <w:color w:val="000000"/>
          <w:sz w:val="32"/>
          <w:szCs w:val="32"/>
        </w:rPr>
        <w:t> </w:t>
      </w:r>
    </w:p>
    <w:p>
      <w:pPr>
        <w:widowControl/>
        <w:adjustRightInd w:val="0"/>
        <w:snapToGrid w:val="0"/>
        <w:spacing w:line="360" w:lineRule="auto"/>
        <w:ind w:firstLine="640" w:firstLineChars="200"/>
        <w:jc w:val="left"/>
        <w:rPr>
          <w:rFonts w:ascii="仿宋_GB2312" w:hAnsi="Calibri" w:eastAsia="仿宋_GB2312" w:cs="Times New Roman"/>
          <w:color w:val="000000"/>
          <w:sz w:val="32"/>
          <w:szCs w:val="32"/>
        </w:rPr>
      </w:pPr>
      <w:r>
        <w:rPr>
          <w:rFonts w:hint="eastAsia" w:ascii="仿宋_GB2312" w:hAnsi="宋体" w:eastAsia="仿宋_GB2312" w:cs="Times New Roman"/>
          <w:color w:val="000000"/>
          <w:sz w:val="32"/>
          <w:szCs w:val="32"/>
        </w:rPr>
        <w:t>按照</w:t>
      </w:r>
      <w:r>
        <w:rPr>
          <w:rFonts w:hint="eastAsia" w:ascii="仿宋_GB2312" w:hAnsi="Calibri" w:eastAsia="仿宋_GB2312" w:cs="Times New Roman"/>
          <w:color w:val="000000"/>
          <w:sz w:val="32"/>
          <w:szCs w:val="32"/>
        </w:rPr>
        <w:t>“</w:t>
      </w:r>
      <w:r>
        <w:rPr>
          <w:rFonts w:hint="eastAsia" w:ascii="仿宋_GB2312" w:hAnsi="宋体" w:eastAsia="仿宋_GB2312" w:cs="Times New Roman"/>
          <w:color w:val="000000"/>
          <w:sz w:val="32"/>
          <w:szCs w:val="32"/>
        </w:rPr>
        <w:t>公开、平等、竞争、择优</w:t>
      </w:r>
      <w:r>
        <w:rPr>
          <w:rFonts w:hint="eastAsia" w:ascii="仿宋_GB2312" w:hAnsi="Calibri" w:eastAsia="仿宋_GB2312" w:cs="Times New Roman"/>
          <w:color w:val="000000"/>
          <w:sz w:val="32"/>
          <w:szCs w:val="32"/>
        </w:rPr>
        <w:t>”</w:t>
      </w:r>
      <w:r>
        <w:rPr>
          <w:rFonts w:hint="eastAsia" w:ascii="仿宋_GB2312" w:hAnsi="宋体" w:eastAsia="仿宋_GB2312" w:cs="Times New Roman"/>
          <w:color w:val="000000"/>
          <w:sz w:val="32"/>
          <w:szCs w:val="32"/>
        </w:rPr>
        <w:t>的原则，通过公开报名、统一考试、严格考核、择优聘用的方式进行。</w:t>
      </w:r>
    </w:p>
    <w:p>
      <w:pPr>
        <w:widowControl/>
        <w:adjustRightInd w:val="0"/>
        <w:snapToGrid w:val="0"/>
        <w:spacing w:line="360" w:lineRule="auto"/>
        <w:ind w:firstLine="640" w:firstLineChars="200"/>
        <w:jc w:val="left"/>
        <w:rPr>
          <w:rFonts w:ascii="楷体_GB2312" w:hAnsi="Calibri" w:eastAsia="楷体_GB2312" w:cs="Times New Roman"/>
          <w:color w:val="000000"/>
          <w:sz w:val="32"/>
          <w:szCs w:val="32"/>
        </w:rPr>
      </w:pPr>
      <w:r>
        <w:rPr>
          <w:rFonts w:hint="eastAsia" w:ascii="楷体_GB2312" w:hAnsi="宋体" w:eastAsia="楷体_GB2312" w:cs="Times New Roman"/>
          <w:color w:val="000000"/>
          <w:sz w:val="32"/>
          <w:szCs w:val="32"/>
        </w:rPr>
        <w:t>（一）报名时间与方式</w:t>
      </w: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ascii="仿宋_GB2312" w:hAnsi="宋体" w:eastAsia="仿宋_GB2312" w:cs="宋体"/>
          <w:color w:val="000000"/>
          <w:kern w:val="0"/>
          <w:sz w:val="32"/>
          <w:szCs w:val="32"/>
        </w:rPr>
        <w:t>1</w:t>
      </w:r>
      <w:r>
        <w:rPr>
          <w:rFonts w:ascii="仿宋_GB2312" w:hAnsi="Calibri" w:eastAsia="仿宋_GB2312" w:cs="宋体"/>
          <w:color w:val="000000"/>
          <w:kern w:val="0"/>
          <w:sz w:val="32"/>
          <w:szCs w:val="32"/>
        </w:rPr>
        <w:t>.</w:t>
      </w:r>
      <w:r>
        <w:rPr>
          <w:rFonts w:hint="eastAsia" w:ascii="仿宋_GB2312" w:hAnsi="宋体" w:eastAsia="仿宋_GB2312" w:cs="宋体"/>
          <w:color w:val="000000"/>
          <w:kern w:val="0"/>
          <w:sz w:val="32"/>
          <w:szCs w:val="32"/>
        </w:rPr>
        <w:t>报名时间</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自公告发布之日起至</w:t>
      </w:r>
      <w:r>
        <w:rPr>
          <w:rFonts w:ascii="仿宋_GB2312" w:hAnsi="宋体" w:eastAsia="仿宋_GB2312" w:cs="宋体"/>
          <w:color w:val="000000"/>
          <w:kern w:val="0"/>
          <w:sz w:val="32"/>
          <w:szCs w:val="32"/>
        </w:rPr>
        <w:t>2019</w:t>
      </w:r>
      <w:r>
        <w:rPr>
          <w:rFonts w:hint="eastAsia" w:ascii="仿宋_GB2312" w:hAnsi="宋体" w:eastAsia="仿宋_GB2312" w:cs="宋体"/>
          <w:color w:val="000000"/>
          <w:kern w:val="0"/>
          <w:sz w:val="32"/>
          <w:szCs w:val="32"/>
        </w:rPr>
        <w:t>年11月2日</w:t>
      </w:r>
      <w:r>
        <w:rPr>
          <w:rFonts w:ascii="仿宋_GB2312" w:hAnsi="宋体" w:eastAsia="仿宋_GB2312" w:cs="宋体"/>
          <w:color w:val="000000"/>
          <w:kern w:val="0"/>
          <w:sz w:val="32"/>
          <w:szCs w:val="32"/>
        </w:rPr>
        <w:t>16</w:t>
      </w:r>
      <w:r>
        <w:rPr>
          <w:rFonts w:hint="eastAsia" w:ascii="仿宋_GB2312" w:hAnsi="宋体" w:eastAsia="仿宋_GB2312" w:cs="宋体"/>
          <w:color w:val="000000"/>
          <w:kern w:val="0"/>
          <w:sz w:val="32"/>
          <w:szCs w:val="32"/>
        </w:rPr>
        <w:t>时止。报名日期以邮件发送日为准，逾期报名无效。</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报名方式</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请报考人员下载并填写《温州职业技术学院应聘人员登记表》（下载地址：</w:t>
      </w:r>
      <w:r>
        <w:rPr>
          <w:rFonts w:ascii="仿宋_GB2312" w:hAnsi="宋体" w:eastAsia="仿宋_GB2312" w:cs="宋体"/>
          <w:color w:val="000000"/>
          <w:kern w:val="0"/>
          <w:sz w:val="32"/>
          <w:szCs w:val="32"/>
        </w:rPr>
        <w:t>http://rsc.wzvtc.cn/list/19.html</w:t>
      </w:r>
      <w:r>
        <w:rPr>
          <w:rFonts w:hint="eastAsia" w:ascii="仿宋_GB2312" w:hAnsi="宋体" w:eastAsia="仿宋_GB2312" w:cs="宋体"/>
          <w:color w:val="000000"/>
          <w:kern w:val="0"/>
          <w:sz w:val="32"/>
          <w:szCs w:val="32"/>
        </w:rPr>
        <w:t>），与详细个人简历、身份证、各层次学历学位证书（国内高校毕业生还须提供学信网学历认证，留学人员须提供教育部留学服务中心出具的国境外学历学位认证书）、工作经历证明（附件</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）、党员证明、获奖证书等原件扫描件发送至</w:t>
      </w:r>
      <w:r>
        <w:rPr>
          <w:rFonts w:ascii="仿宋_GB2312" w:hAnsi="宋体" w:eastAsia="仿宋_GB2312" w:cs="宋体"/>
          <w:color w:val="000000"/>
          <w:kern w:val="0"/>
          <w:sz w:val="32"/>
          <w:szCs w:val="32"/>
        </w:rPr>
        <w:t>rsc@wzvtc.cn</w:t>
      </w:r>
      <w:r>
        <w:rPr>
          <w:rFonts w:hint="eastAsia" w:ascii="仿宋_GB2312" w:hAnsi="宋体" w:eastAsia="仿宋_GB2312" w:cs="宋体"/>
          <w:color w:val="000000"/>
          <w:kern w:val="0"/>
          <w:sz w:val="32"/>
          <w:szCs w:val="32"/>
        </w:rPr>
        <w:t>（邮件大小不超过</w:t>
      </w: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兆，邮件主题请标明“公开招聘</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姓名</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应聘××岗位”）。</w:t>
      </w:r>
    </w:p>
    <w:p>
      <w:pPr>
        <w:widowControl/>
        <w:adjustRightInd w:val="0"/>
        <w:snapToGrid w:val="0"/>
        <w:spacing w:line="360" w:lineRule="auto"/>
        <w:ind w:firstLine="640" w:firstLineChars="200"/>
        <w:jc w:val="left"/>
        <w:rPr>
          <w:rFonts w:ascii="楷体_GB2312" w:hAnsi="宋体" w:eastAsia="楷体_GB2312" w:cs="Times New Roman"/>
          <w:color w:val="000000"/>
          <w:sz w:val="32"/>
          <w:szCs w:val="32"/>
        </w:rPr>
      </w:pPr>
      <w:r>
        <w:rPr>
          <w:rFonts w:hint="eastAsia" w:ascii="楷体_GB2312" w:hAnsi="宋体" w:eastAsia="楷体_GB2312" w:cs="Times New Roman"/>
          <w:color w:val="000000"/>
          <w:sz w:val="32"/>
          <w:szCs w:val="32"/>
        </w:rPr>
        <w:t>（二）资格审查</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温州职业技术学院根据招聘岗位条件在报名结束</w:t>
      </w: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天内对报考人员进行资格初审，并向报考人员反馈初审结果。</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通过资格初审的报考人员，须在考试前一天携带报考材料原件和复印件到温州职业技术学院茶山校区进行资格复审。复审通过者领取准考证，复审具体时间地点另行通知。</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资格审查后，同一岗位确认参加笔试的人数与招聘计划数比例不足</w:t>
      </w:r>
      <w:r>
        <w:rPr>
          <w:rFonts w:ascii="仿宋_GB2312" w:hAnsi="宋体" w:eastAsia="仿宋_GB2312" w:cs="宋体"/>
          <w:color w:val="000000"/>
          <w:kern w:val="0"/>
          <w:sz w:val="32"/>
          <w:szCs w:val="32"/>
        </w:rPr>
        <w:t>3:1</w:t>
      </w:r>
      <w:r>
        <w:rPr>
          <w:rFonts w:hint="eastAsia" w:ascii="仿宋_GB2312" w:hAnsi="宋体" w:eastAsia="仿宋_GB2312" w:cs="宋体"/>
          <w:color w:val="000000"/>
          <w:kern w:val="0"/>
          <w:sz w:val="32"/>
          <w:szCs w:val="32"/>
        </w:rPr>
        <w:t>的，将相应核减该岗位招聘计划直至该岗位暂不招考。</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报考人员在初审、复审中提交的报考信息和材料应当真实、准确、有效。凡提供虚假信息和材料获取报名及聘用资格的，或有意隐瞒本人真实情况的，一经查实，即取消报考资格或聘用资格。</w:t>
      </w:r>
    </w:p>
    <w:p>
      <w:pPr>
        <w:widowControl/>
        <w:adjustRightInd w:val="0"/>
        <w:snapToGrid w:val="0"/>
        <w:spacing w:line="360" w:lineRule="auto"/>
        <w:ind w:firstLine="640" w:firstLineChars="200"/>
        <w:jc w:val="left"/>
        <w:rPr>
          <w:rFonts w:ascii="楷体_GB2312" w:hAnsi="Calibri" w:eastAsia="楷体_GB2312" w:cs="宋体"/>
          <w:color w:val="000000"/>
          <w:kern w:val="0"/>
          <w:sz w:val="32"/>
          <w:szCs w:val="32"/>
        </w:rPr>
      </w:pPr>
      <w:r>
        <w:rPr>
          <w:rFonts w:hint="eastAsia" w:ascii="楷体_GB2312" w:hAnsi="宋体" w:eastAsia="楷体_GB2312" w:cs="宋体"/>
          <w:color w:val="000000"/>
          <w:kern w:val="0"/>
          <w:sz w:val="32"/>
          <w:szCs w:val="32"/>
        </w:rPr>
        <w:t>（三）考试</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辅导员岗位</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辅导员岗位考试分笔试和面试两部分。</w:t>
      </w: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）笔试。主要测试与辅导员工作相关的综合知识。笔试不指定具体参考书籍或资料，采用百分制，时间为</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小时。根据报考人员笔试成绩，从高分到低分按</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的比例确定入围面试人员，如遇最后一名同分的，则一并进入面试。</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）面试。主要考查应聘者对岗位的认知程度、胜任力和综合素质等。采用结构化面试的考核方式进行考核，面试时间为</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分钟，采用百分制，合格分为</w:t>
      </w:r>
      <w:r>
        <w:rPr>
          <w:rFonts w:ascii="仿宋_GB2312" w:hAnsi="宋体" w:eastAsia="仿宋_GB2312" w:cs="宋体"/>
          <w:color w:val="000000"/>
          <w:kern w:val="0"/>
          <w:sz w:val="32"/>
          <w:szCs w:val="32"/>
        </w:rPr>
        <w:t>70</w:t>
      </w:r>
      <w:r>
        <w:rPr>
          <w:rFonts w:hint="eastAsia" w:ascii="仿宋_GB2312" w:hAnsi="宋体" w:eastAsia="仿宋_GB2312" w:cs="宋体"/>
          <w:color w:val="000000"/>
          <w:kern w:val="0"/>
          <w:sz w:val="32"/>
          <w:szCs w:val="32"/>
        </w:rPr>
        <w:t>分。面试成绩不合格者，不能列为体检对象。</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实训指导师岗位</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实训指导师岗位考试分专业技能测试和试讲两部分。</w:t>
      </w: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）专业技能测试。主要测试与专业相关的技能，采用百分制。根据报考人员专业技能测试成绩，从高分到低分按</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的比例确定入围试讲人员，如遇最后一名同分的，则一并进入试讲。</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）试讲。试讲时间为</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分钟。采用百分制，合格分为</w:t>
      </w:r>
      <w:r>
        <w:rPr>
          <w:rFonts w:ascii="仿宋_GB2312" w:hAnsi="宋体" w:eastAsia="仿宋_GB2312" w:cs="宋体"/>
          <w:color w:val="000000"/>
          <w:kern w:val="0"/>
          <w:sz w:val="32"/>
          <w:szCs w:val="32"/>
        </w:rPr>
        <w:t>70</w:t>
      </w:r>
      <w:r>
        <w:rPr>
          <w:rFonts w:hint="eastAsia" w:ascii="仿宋_GB2312" w:hAnsi="宋体" w:eastAsia="仿宋_GB2312" w:cs="宋体"/>
          <w:color w:val="000000"/>
          <w:kern w:val="0"/>
          <w:sz w:val="32"/>
          <w:szCs w:val="32"/>
        </w:rPr>
        <w:t>分。试讲成绩不合格者，不能列为体检对象。</w:t>
      </w:r>
    </w:p>
    <w:p>
      <w:pPr>
        <w:widowControl/>
        <w:adjustRightInd w:val="0"/>
        <w:snapToGrid w:val="0"/>
        <w:spacing w:line="360" w:lineRule="auto"/>
        <w:ind w:firstLine="640" w:firstLineChars="200"/>
        <w:jc w:val="left"/>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（四）确定体检、考核对象</w:t>
      </w: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根据考试总成绩，按招聘岗位人数</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的比例由高到低确定参加体检对象。考试总成绩相同的，以面试（试讲）成绩高者优先（如再相同，则需另行加试）。入围体检人员名单届时在温州职业技术学院网站首页公布。报考人员可在温州职业技术学院人事处网站查询考试成绩。</w:t>
      </w: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hint="eastAsia" w:ascii="仿宋_GB2312" w:hAnsi="宋体" w:eastAsia="仿宋_GB2312" w:cs="宋体"/>
          <w:color w:val="000000"/>
          <w:kern w:val="0"/>
          <w:sz w:val="32"/>
          <w:szCs w:val="32"/>
        </w:rPr>
        <w:t>考试总成绩满分为</w:t>
      </w:r>
      <w:r>
        <w:rPr>
          <w:rFonts w:ascii="仿宋_GB2312" w:hAnsi="宋体" w:eastAsia="仿宋_GB2312" w:cs="宋体"/>
          <w:color w:val="000000"/>
          <w:kern w:val="0"/>
          <w:sz w:val="32"/>
          <w:szCs w:val="32"/>
        </w:rPr>
        <w:t>100</w:t>
      </w:r>
      <w:r>
        <w:rPr>
          <w:rFonts w:hint="eastAsia" w:ascii="仿宋_GB2312" w:hAnsi="宋体" w:eastAsia="仿宋_GB2312" w:cs="宋体"/>
          <w:color w:val="000000"/>
          <w:kern w:val="0"/>
          <w:sz w:val="32"/>
          <w:szCs w:val="32"/>
        </w:rPr>
        <w:t>分，计算公式为：</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总成绩＝笔试（专业技能测试）成绩×</w:t>
      </w:r>
      <w:r>
        <w:rPr>
          <w:rFonts w:ascii="仿宋_GB2312" w:hAnsi="宋体" w:eastAsia="仿宋_GB2312" w:cs="宋体"/>
          <w:color w:val="000000"/>
          <w:kern w:val="0"/>
          <w:sz w:val="32"/>
          <w:szCs w:val="32"/>
        </w:rPr>
        <w:t>40%</w:t>
      </w:r>
      <w:r>
        <w:rPr>
          <w:rFonts w:hint="eastAsia" w:ascii="仿宋_GB2312" w:hAnsi="宋体" w:eastAsia="仿宋_GB2312" w:cs="宋体"/>
          <w:color w:val="000000"/>
          <w:kern w:val="0"/>
          <w:sz w:val="32"/>
          <w:szCs w:val="32"/>
        </w:rPr>
        <w:t>＋面试（试讲）成绩×</w:t>
      </w:r>
      <w:r>
        <w:rPr>
          <w:rFonts w:ascii="仿宋_GB2312" w:hAnsi="宋体" w:eastAsia="仿宋_GB2312" w:cs="宋体"/>
          <w:color w:val="000000"/>
          <w:kern w:val="0"/>
          <w:sz w:val="32"/>
          <w:szCs w:val="32"/>
        </w:rPr>
        <w:t>60%</w:t>
      </w:r>
      <w:r>
        <w:rPr>
          <w:rFonts w:hint="eastAsia" w:ascii="仿宋_GB2312" w:hAnsi="宋体" w:eastAsia="仿宋_GB2312" w:cs="宋体"/>
          <w:color w:val="000000"/>
          <w:kern w:val="0"/>
          <w:sz w:val="32"/>
          <w:szCs w:val="32"/>
        </w:rPr>
        <w:t>，计算到小数点后两位，尾数四舍五入。</w:t>
      </w:r>
    </w:p>
    <w:p>
      <w:pPr>
        <w:widowControl/>
        <w:adjustRightInd w:val="0"/>
        <w:snapToGrid w:val="0"/>
        <w:spacing w:line="360" w:lineRule="auto"/>
        <w:ind w:firstLine="640" w:firstLineChars="200"/>
        <w:jc w:val="left"/>
        <w:rPr>
          <w:rFonts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（五）体检与考核</w:t>
      </w: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体检对象须按规定的时间、地点和要求，携带本人身份证参加体检。不按规定时间、地点和要求参加体检的，视作自动放弃。体检费用自负。</w:t>
      </w: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体检、考核工作参照公务员考录相关环节的办法进行。考核结果仅作为本次是否聘用的依据。</w:t>
      </w: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体检、考核不合格或自动放弃资格的，其空缺的体检或考核资格在该岗位报考人员中按照考试总成绩，从高分到低分依次递补。</w:t>
      </w:r>
    </w:p>
    <w:p>
      <w:pPr>
        <w:widowControl/>
        <w:adjustRightInd w:val="0"/>
        <w:snapToGrid w:val="0"/>
        <w:spacing w:line="360" w:lineRule="auto"/>
        <w:ind w:firstLine="640" w:firstLineChars="2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四、公示与聘用</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考核合格人员，确定为拟聘用对象，在温州市人力资源和社会保障局网站“人事考试”专栏及温州职业技术学院网站公示</w:t>
      </w: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个工作日。公示期满，对拟聘用对象没有异议或反映有问题经查实不影响聘用的，按规定办理聘用手续。</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在职人员应在办理聘用手续之前自行负责与原用人单位解除聘用（劳动）关系，公示结束</w:t>
      </w:r>
      <w:r>
        <w:rPr>
          <w:rFonts w:ascii="仿宋_GB2312" w:hAnsi="宋体" w:eastAsia="仿宋_GB2312" w:cs="宋体"/>
          <w:color w:val="000000"/>
          <w:kern w:val="0"/>
          <w:sz w:val="32"/>
          <w:szCs w:val="32"/>
        </w:rPr>
        <w:t>30</w:t>
      </w:r>
      <w:r>
        <w:rPr>
          <w:rFonts w:hint="eastAsia" w:ascii="仿宋_GB2312" w:hAnsi="宋体" w:eastAsia="仿宋_GB2312" w:cs="宋体"/>
          <w:color w:val="000000"/>
          <w:kern w:val="0"/>
          <w:sz w:val="32"/>
          <w:szCs w:val="32"/>
        </w:rPr>
        <w:t>个工作日内未与原单位办理完毕解聘手续者，视为自动放弃聘用资格。</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拟聘用人员通过公示后，本人放弃聘用资格或无正当理由逾期不办理聘用手续的，取消其聘用资格，不再递补。</w:t>
      </w:r>
    </w:p>
    <w:p>
      <w:pPr>
        <w:widowControl/>
        <w:snapToGrid w:val="0"/>
        <w:spacing w:line="360" w:lineRule="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4.</w:t>
      </w:r>
      <w:r>
        <w:rPr>
          <w:rFonts w:hint="eastAsia" w:ascii="仿宋_GB2312" w:hAnsi="宋体" w:eastAsia="仿宋_GB2312" w:cs="宋体"/>
          <w:color w:val="000000"/>
          <w:kern w:val="0"/>
          <w:sz w:val="32"/>
          <w:szCs w:val="32"/>
        </w:rPr>
        <w:t>事业单位公开招聘的工作人员一律实行聘用制。拟聘用人员具有专业技术职务的，入职后相关职务资格评聘根据温州职业技术学院专业技术职务评聘文件执行。</w:t>
      </w:r>
      <w:r>
        <w:rPr>
          <w:rFonts w:ascii="仿宋_GB2312" w:hAnsi="宋体" w:eastAsia="仿宋_GB2312" w:cs="宋体"/>
          <w:color w:val="000000"/>
          <w:kern w:val="0"/>
          <w:sz w:val="32"/>
          <w:szCs w:val="32"/>
        </w:rPr>
        <w:t> </w:t>
      </w:r>
    </w:p>
    <w:p>
      <w:pPr>
        <w:widowControl/>
        <w:adjustRightInd w:val="0"/>
        <w:snapToGrid w:val="0"/>
        <w:spacing w:line="360" w:lineRule="auto"/>
        <w:ind w:firstLine="640" w:firstLineChars="2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五、相关事项说明</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本公告公示期自</w:t>
      </w:r>
      <w:r>
        <w:rPr>
          <w:rFonts w:ascii="仿宋_GB2312" w:hAnsi="宋体" w:eastAsia="仿宋_GB2312" w:cs="宋体"/>
          <w:color w:val="000000"/>
          <w:kern w:val="0"/>
          <w:sz w:val="32"/>
          <w:szCs w:val="32"/>
        </w:rPr>
        <w:t>2019</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月23日起至31日止，共</w:t>
      </w: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个工作日。考生对招聘工作及相关信息有异议的，请在</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月26日前向温州职业技术学院提出书面意见，以便及时研究处理。</w:t>
      </w: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考试时间、地点另行通知。</w:t>
      </w: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全日制普通高校在读生不能以已取得的学历、学位证书报考。现役军人不能报考。</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Helvetica" w:eastAsia="仿宋_GB2312" w:cs="Helvetica"/>
          <w:color w:val="000000"/>
          <w:kern w:val="0"/>
          <w:sz w:val="32"/>
          <w:szCs w:val="32"/>
        </w:rPr>
        <w:t>在全日制普通高校就读期间参加社会实践、实习、兼职等不视为工作经历。</w:t>
      </w:r>
      <w:r>
        <w:rPr>
          <w:rFonts w:ascii="仿宋_GB2312" w:hAnsi="宋体" w:eastAsia="仿宋_GB2312" w:cs="宋体"/>
          <w:color w:val="000000"/>
          <w:kern w:val="0"/>
          <w:sz w:val="32"/>
          <w:szCs w:val="32"/>
        </w:rPr>
        <w:t xml:space="preserve"> </w:t>
      </w:r>
    </w:p>
    <w:p>
      <w:pPr>
        <w:widowControl/>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国外学历学位有关毕业时间及所学专业的认定，以教育部留学服务中心对其境外学历、学位认证书为准。</w:t>
      </w: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因考试违规违纪行为被各级人事考试机构处罚且尚在禁考期内的人员，不得报考。</w:t>
      </w:r>
      <w:r>
        <w:rPr>
          <w:rFonts w:ascii="仿宋_GB2312" w:hAnsi="Calibri" w:eastAsia="仿宋_GB2312" w:cs="宋体"/>
          <w:color w:val="000000"/>
          <w:kern w:val="0"/>
          <w:sz w:val="32"/>
          <w:szCs w:val="32"/>
        </w:rPr>
        <w:t xml:space="preserve"> </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考试违纪违规行为的认定和处理，按照人力资源和社会保障部发布的《事业单位公开招聘违纪违规行为处理规定》执行。</w:t>
      </w:r>
      <w:r>
        <w:rPr>
          <w:rFonts w:ascii="仿宋_GB2312" w:hAnsi="Calibri" w:eastAsia="仿宋_GB2312" w:cs="宋体"/>
          <w:color w:val="000000"/>
          <w:kern w:val="0"/>
          <w:sz w:val="32"/>
          <w:szCs w:val="32"/>
        </w:rPr>
        <w:t> </w:t>
      </w:r>
      <w:r>
        <w:rPr>
          <w:rFonts w:ascii="仿宋_GB2312" w:hAnsi="宋体" w:eastAsia="仿宋_GB2312" w:cs="宋体"/>
          <w:color w:val="000000"/>
          <w:kern w:val="0"/>
          <w:sz w:val="32"/>
          <w:szCs w:val="32"/>
        </w:rPr>
        <w:t xml:space="preserve"> </w:t>
      </w: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ascii="仿宋_GB2312" w:hAnsi="宋体" w:eastAsia="仿宋_GB2312" w:cs="宋体"/>
          <w:color w:val="000000"/>
          <w:kern w:val="0"/>
          <w:sz w:val="32"/>
          <w:szCs w:val="32"/>
        </w:rPr>
        <w:t>8.</w:t>
      </w:r>
      <w:r>
        <w:rPr>
          <w:rFonts w:hint="eastAsia" w:ascii="仿宋_GB2312" w:hAnsi="宋体" w:eastAsia="仿宋_GB2312" w:cs="宋体"/>
          <w:color w:val="000000"/>
          <w:kern w:val="0"/>
          <w:sz w:val="32"/>
          <w:szCs w:val="32"/>
        </w:rPr>
        <w:t>招聘相关事宜将在温州市人力资源和社会保障局网站“人事考试”专栏及温州职业技术学院网站上公布，请及时登录查询。</w:t>
      </w:r>
    </w:p>
    <w:p>
      <w:pPr>
        <w:widowControl/>
        <w:adjustRightInd w:val="0"/>
        <w:snapToGrid w:val="0"/>
        <w:spacing w:line="360" w:lineRule="auto"/>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9.</w:t>
      </w:r>
      <w:r>
        <w:rPr>
          <w:rFonts w:hint="eastAsia" w:ascii="仿宋_GB2312" w:hAnsi="宋体" w:eastAsia="仿宋_GB2312" w:cs="宋体"/>
          <w:color w:val="000000"/>
          <w:kern w:val="0"/>
          <w:sz w:val="32"/>
          <w:szCs w:val="32"/>
        </w:rPr>
        <w:t>考生参与应聘的往返交通费及在温食宿费用等由考生自理。</w:t>
      </w:r>
      <w:r>
        <w:rPr>
          <w:rFonts w:ascii="仿宋_GB2312" w:hAnsi="宋体" w:eastAsia="仿宋_GB2312" w:cs="宋体"/>
          <w:color w:val="000000"/>
          <w:kern w:val="0"/>
          <w:sz w:val="32"/>
          <w:szCs w:val="32"/>
        </w:rPr>
        <w:t xml:space="preserve"> </w:t>
      </w:r>
    </w:p>
    <w:p>
      <w:pPr>
        <w:widowControl/>
        <w:adjustRightInd w:val="0"/>
        <w:snapToGrid w:val="0"/>
        <w:spacing w:line="360" w:lineRule="auto"/>
        <w:ind w:firstLine="640" w:firstLineChars="200"/>
        <w:jc w:val="left"/>
        <w:rPr>
          <w:rFonts w:ascii="仿宋_GB2312" w:hAnsi="Calibri" w:eastAsia="仿宋_GB2312" w:cs="宋体"/>
          <w:color w:val="000000"/>
          <w:kern w:val="0"/>
          <w:sz w:val="32"/>
          <w:szCs w:val="32"/>
        </w:rPr>
      </w:pP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未尽事宜，按《</w:t>
      </w:r>
      <w:r>
        <w:rPr>
          <w:rFonts w:ascii="仿宋_GB2312" w:hAnsi="宋体" w:eastAsia="仿宋_GB2312" w:cs="宋体"/>
          <w:color w:val="000000"/>
          <w:kern w:val="0"/>
          <w:sz w:val="32"/>
          <w:szCs w:val="32"/>
        </w:rPr>
        <w:t>2019</w:t>
      </w:r>
      <w:r>
        <w:rPr>
          <w:rFonts w:hint="eastAsia" w:ascii="仿宋_GB2312" w:hAnsi="宋体" w:eastAsia="仿宋_GB2312" w:cs="宋体"/>
          <w:color w:val="000000"/>
          <w:kern w:val="0"/>
          <w:sz w:val="32"/>
          <w:szCs w:val="32"/>
        </w:rPr>
        <w:t>年温州市市级事业单位面向社会公开招聘工作人员公告》规定执行。</w:t>
      </w:r>
    </w:p>
    <w:p>
      <w:pPr>
        <w:widowControl/>
        <w:adjustRightInd w:val="0"/>
        <w:snapToGrid w:val="0"/>
        <w:spacing w:line="360" w:lineRule="auto"/>
        <w:ind w:firstLine="645"/>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11.</w:t>
      </w:r>
      <w:r>
        <w:rPr>
          <w:rFonts w:hint="eastAsia" w:ascii="仿宋_GB2312" w:hAnsi="宋体" w:eastAsia="仿宋_GB2312" w:cs="宋体"/>
          <w:color w:val="000000"/>
          <w:kern w:val="0"/>
          <w:sz w:val="32"/>
          <w:szCs w:val="32"/>
        </w:rPr>
        <w:t>本次招聘工作由温州职业技术学院人事处具体组织实施，并负责解释招聘过程中有关事项。学校纪检监察部门全程参与本次选聘工作并履行监督职责。</w:t>
      </w:r>
    </w:p>
    <w:p>
      <w:pPr>
        <w:widowControl/>
        <w:adjustRightInd w:val="0"/>
        <w:snapToGrid w:val="0"/>
        <w:spacing w:line="360" w:lineRule="auto"/>
        <w:ind w:firstLine="640" w:firstLineChars="2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六、联系方式</w:t>
      </w:r>
      <w:r>
        <w:rPr>
          <w:rFonts w:ascii="黑体" w:hAnsi="黑体" w:eastAsia="黑体" w:cs="Times New Roman"/>
          <w:color w:val="000000"/>
          <w:sz w:val="32"/>
          <w:szCs w:val="32"/>
        </w:rPr>
        <w:t xml:space="preserve"> </w:t>
      </w:r>
    </w:p>
    <w:p>
      <w:pPr>
        <w:widowControl/>
        <w:adjustRightInd w:val="0"/>
        <w:snapToGrid w:val="0"/>
        <w:spacing w:line="360" w:lineRule="auto"/>
        <w:ind w:right="640" w:firstLine="645"/>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联系人：陈老师</w:t>
      </w:r>
      <w:r>
        <w:rPr>
          <w:rFonts w:ascii="仿宋_GB2312" w:hAnsi="宋体" w:eastAsia="仿宋_GB2312" w:cs="宋体"/>
          <w:color w:val="000000"/>
          <w:kern w:val="0"/>
          <w:sz w:val="32"/>
          <w:szCs w:val="32"/>
        </w:rPr>
        <w:t xml:space="preserve">    </w:t>
      </w:r>
    </w:p>
    <w:p>
      <w:pPr>
        <w:widowControl/>
        <w:adjustRightInd w:val="0"/>
        <w:snapToGrid w:val="0"/>
        <w:spacing w:line="360" w:lineRule="auto"/>
        <w:ind w:right="640" w:firstLine="645"/>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邮箱：</w:t>
      </w:r>
      <w:r>
        <w:rPr>
          <w:rFonts w:ascii="仿宋_GB2312" w:hAnsi="宋体" w:eastAsia="仿宋_GB2312" w:cs="宋体"/>
          <w:kern w:val="0"/>
          <w:sz w:val="32"/>
          <w:szCs w:val="32"/>
        </w:rPr>
        <w:t>rsc@wzvtc.cn</w:t>
      </w:r>
    </w:p>
    <w:p>
      <w:pPr>
        <w:widowControl/>
        <w:adjustRightInd w:val="0"/>
        <w:snapToGrid w:val="0"/>
        <w:spacing w:line="360" w:lineRule="auto"/>
        <w:ind w:right="640" w:firstLine="645"/>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咨询电话：</w:t>
      </w:r>
      <w:r>
        <w:rPr>
          <w:rFonts w:ascii="仿宋_GB2312" w:hAnsi="宋体" w:eastAsia="仿宋_GB2312" w:cs="宋体"/>
          <w:color w:val="000000"/>
          <w:kern w:val="0"/>
          <w:sz w:val="32"/>
          <w:szCs w:val="32"/>
        </w:rPr>
        <w:t>0577-86680229</w:t>
      </w:r>
    </w:p>
    <w:p>
      <w:pPr>
        <w:widowControl/>
        <w:adjustRightInd w:val="0"/>
        <w:snapToGrid w:val="0"/>
        <w:spacing w:line="360" w:lineRule="auto"/>
        <w:ind w:right="640" w:firstLine="645"/>
        <w:rPr>
          <w:rFonts w:hint="eastAsia" w:ascii="仿宋_GB2312" w:hAnsi="宋体" w:eastAsia="仿宋_GB2312" w:cs="宋体"/>
          <w:color w:val="000000"/>
          <w:kern w:val="0"/>
          <w:sz w:val="32"/>
          <w:szCs w:val="32"/>
        </w:rPr>
      </w:pPr>
    </w:p>
    <w:p>
      <w:pPr>
        <w:widowControl/>
        <w:adjustRightInd w:val="0"/>
        <w:snapToGrid w:val="0"/>
        <w:spacing w:line="360" w:lineRule="auto"/>
        <w:ind w:left="1918" w:leftChars="304" w:hanging="1280" w:hangingChars="4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附件：</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2019</w:t>
      </w:r>
      <w:r>
        <w:rPr>
          <w:rFonts w:hint="eastAsia" w:ascii="仿宋_GB2312" w:hAnsi="宋体" w:eastAsia="仿宋_GB2312" w:cs="宋体"/>
          <w:color w:val="000000"/>
          <w:kern w:val="0"/>
          <w:sz w:val="32"/>
          <w:szCs w:val="32"/>
        </w:rPr>
        <w:t>年下半年温州职业技术学院面向社会公开招聘工作人员岗位一览表</w:t>
      </w:r>
    </w:p>
    <w:p>
      <w:pPr>
        <w:widowControl/>
        <w:adjustRightInd w:val="0"/>
        <w:snapToGrid w:val="0"/>
        <w:spacing w:line="360" w:lineRule="auto"/>
        <w:ind w:firstLine="1600" w:firstLineChars="5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.工作经历证明</w:t>
      </w:r>
    </w:p>
    <w:p>
      <w:pPr>
        <w:widowControl/>
        <w:adjustRightInd w:val="0"/>
        <w:snapToGrid w:val="0"/>
        <w:spacing w:line="360" w:lineRule="auto"/>
        <w:jc w:val="left"/>
        <w:rPr>
          <w:rFonts w:ascii="仿宋_GB2312" w:hAnsi="宋体" w:eastAsia="仿宋_GB2312" w:cs="宋体"/>
          <w:color w:val="000000"/>
          <w:kern w:val="0"/>
          <w:sz w:val="32"/>
          <w:szCs w:val="32"/>
        </w:rPr>
      </w:pPr>
    </w:p>
    <w:p>
      <w:pPr>
        <w:widowControl/>
        <w:adjustRightInd w:val="0"/>
        <w:snapToGrid w:val="0"/>
        <w:spacing w:line="360" w:lineRule="auto"/>
        <w:jc w:val="center"/>
        <w:rPr>
          <w:rFonts w:hint="eastAsia"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　</w:t>
      </w:r>
    </w:p>
    <w:p>
      <w:pPr>
        <w:widowControl/>
        <w:adjustRightInd w:val="0"/>
        <w:snapToGrid w:val="0"/>
        <w:spacing w:line="360" w:lineRule="auto"/>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温州职业技术学院</w:t>
      </w:r>
    </w:p>
    <w:p>
      <w:pPr>
        <w:widowControl/>
        <w:adjustRightInd w:val="0"/>
        <w:snapToGrid w:val="0"/>
        <w:spacing w:line="360" w:lineRule="auto"/>
        <w:jc w:val="center"/>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2019</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月23日</w:t>
      </w:r>
    </w:p>
    <w:p>
      <w:pPr>
        <w:widowControl/>
        <w:adjustRightInd w:val="0"/>
        <w:snapToGrid w:val="0"/>
        <w:spacing w:line="360" w:lineRule="auto"/>
        <w:rPr>
          <w:rFonts w:ascii="仿宋_GB2312" w:hAnsi="宋体" w:eastAsia="仿宋_GB2312" w:cs="宋体"/>
          <w:color w:val="000000"/>
          <w:kern w:val="0"/>
          <w:sz w:val="32"/>
          <w:szCs w:val="32"/>
        </w:rPr>
        <w:sectPr>
          <w:headerReference r:id="rId3" w:type="default"/>
          <w:footerReference r:id="rId4" w:type="default"/>
          <w:footerReference r:id="rId5" w:type="even"/>
          <w:pgSz w:w="11906" w:h="16838"/>
          <w:pgMar w:top="1440" w:right="1797" w:bottom="1440" w:left="1797" w:header="851" w:footer="992" w:gutter="0"/>
          <w:cols w:space="425" w:num="1"/>
          <w:docGrid w:type="lines" w:linePitch="312" w:charSpace="0"/>
        </w:sectPr>
      </w:pPr>
    </w:p>
    <w:tbl>
      <w:tblPr>
        <w:tblStyle w:val="4"/>
        <w:tblW w:w="14058" w:type="dxa"/>
        <w:tblInd w:w="-318" w:type="dxa"/>
        <w:tblLayout w:type="fixed"/>
        <w:tblCellMar>
          <w:top w:w="0" w:type="dxa"/>
          <w:left w:w="108" w:type="dxa"/>
          <w:bottom w:w="0" w:type="dxa"/>
          <w:right w:w="108" w:type="dxa"/>
        </w:tblCellMar>
      </w:tblPr>
      <w:tblGrid>
        <w:gridCol w:w="1277"/>
        <w:gridCol w:w="1134"/>
        <w:gridCol w:w="850"/>
        <w:gridCol w:w="1985"/>
        <w:gridCol w:w="1701"/>
        <w:gridCol w:w="1613"/>
        <w:gridCol w:w="1505"/>
        <w:gridCol w:w="851"/>
        <w:gridCol w:w="3142"/>
      </w:tblGrid>
      <w:tr>
        <w:tblPrEx>
          <w:tblCellMar>
            <w:top w:w="0" w:type="dxa"/>
            <w:left w:w="108" w:type="dxa"/>
            <w:bottom w:w="0" w:type="dxa"/>
            <w:right w:w="108" w:type="dxa"/>
          </w:tblCellMar>
        </w:tblPrEx>
        <w:trPr>
          <w:trHeight w:val="840" w:hRule="atLeast"/>
        </w:trPr>
        <w:tc>
          <w:tcPr>
            <w:tcW w:w="14058" w:type="dxa"/>
            <w:gridSpan w:val="9"/>
            <w:tcBorders>
              <w:top w:val="nil"/>
              <w:left w:val="nil"/>
              <w:bottom w:val="nil"/>
              <w:right w:val="nil"/>
            </w:tcBorders>
            <w:vAlign w:val="center"/>
          </w:tcPr>
          <w:p>
            <w:pPr>
              <w:widowControl/>
              <w:adjustRightInd w:val="0"/>
              <w:snapToGrid w:val="0"/>
              <w:spacing w:line="360" w:lineRule="auto"/>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r>
              <w:rPr>
                <w:rFonts w:ascii="黑体" w:hAnsi="黑体" w:eastAsia="黑体" w:cs="宋体"/>
                <w:color w:val="000000"/>
                <w:kern w:val="0"/>
                <w:sz w:val="32"/>
                <w:szCs w:val="32"/>
              </w:rPr>
              <w:t>1</w:t>
            </w:r>
          </w:p>
          <w:p>
            <w:pPr>
              <w:widowControl/>
              <w:adjustRightInd w:val="0"/>
              <w:snapToGrid w:val="0"/>
              <w:spacing w:line="360" w:lineRule="auto"/>
              <w:jc w:val="center"/>
              <w:rPr>
                <w:rFonts w:hint="eastAsia" w:ascii="方正小标宋简体" w:hAnsi="Calibri" w:eastAsia="方正小标宋简体" w:cs="宋体"/>
                <w:bCs/>
                <w:color w:val="000000"/>
                <w:kern w:val="0"/>
                <w:sz w:val="30"/>
                <w:szCs w:val="30"/>
              </w:rPr>
            </w:pPr>
            <w:r>
              <w:rPr>
                <w:rFonts w:hint="eastAsia" w:ascii="方正小标宋简体" w:hAnsi="宋体" w:eastAsia="方正小标宋简体" w:cs="宋体"/>
                <w:bCs/>
                <w:color w:val="000000"/>
                <w:kern w:val="0"/>
                <w:sz w:val="36"/>
                <w:szCs w:val="30"/>
              </w:rPr>
              <w:t>2019年下半年温州职业技术学院面向社会公开招聘工作人员岗位一览表</w:t>
            </w:r>
          </w:p>
        </w:tc>
      </w:tr>
      <w:tr>
        <w:tblPrEx>
          <w:tblCellMar>
            <w:top w:w="0" w:type="dxa"/>
            <w:left w:w="108" w:type="dxa"/>
            <w:bottom w:w="0" w:type="dxa"/>
            <w:right w:w="108" w:type="dxa"/>
          </w:tblCellMar>
        </w:tblPrEx>
        <w:trPr>
          <w:trHeight w:val="607" w:hRule="atLeast"/>
        </w:trPr>
        <w:tc>
          <w:tcPr>
            <w:tcW w:w="1277"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b/>
                <w:color w:val="000000"/>
                <w:kern w:val="0"/>
                <w:sz w:val="24"/>
                <w:szCs w:val="21"/>
              </w:rPr>
            </w:pPr>
            <w:r>
              <w:rPr>
                <w:rFonts w:hint="eastAsia" w:ascii="仿宋_GB2312" w:hAnsi="宋体" w:eastAsia="仿宋_GB2312" w:cs="宋体"/>
                <w:b/>
                <w:color w:val="000000"/>
                <w:kern w:val="0"/>
                <w:sz w:val="24"/>
                <w:szCs w:val="21"/>
              </w:rPr>
              <w:t>招聘岗位</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b/>
                <w:color w:val="000000"/>
                <w:kern w:val="0"/>
                <w:sz w:val="24"/>
                <w:szCs w:val="21"/>
              </w:rPr>
            </w:pPr>
            <w:r>
              <w:rPr>
                <w:rFonts w:hint="eastAsia" w:ascii="仿宋_GB2312" w:hAnsi="宋体" w:eastAsia="仿宋_GB2312" w:cs="宋体"/>
                <w:b/>
                <w:color w:val="000000"/>
                <w:kern w:val="0"/>
                <w:sz w:val="24"/>
                <w:szCs w:val="21"/>
              </w:rPr>
              <w:t>岗位</w:t>
            </w:r>
          </w:p>
          <w:p>
            <w:pPr>
              <w:widowControl/>
              <w:adjustRightInd w:val="0"/>
              <w:snapToGrid w:val="0"/>
              <w:spacing w:line="276" w:lineRule="auto"/>
              <w:jc w:val="center"/>
              <w:rPr>
                <w:rFonts w:hint="eastAsia" w:ascii="仿宋_GB2312" w:hAnsi="Calibri" w:eastAsia="仿宋_GB2312" w:cs="宋体"/>
                <w:b/>
                <w:color w:val="000000"/>
                <w:kern w:val="0"/>
                <w:sz w:val="24"/>
                <w:szCs w:val="21"/>
              </w:rPr>
            </w:pPr>
            <w:r>
              <w:rPr>
                <w:rFonts w:hint="eastAsia" w:ascii="仿宋_GB2312" w:hAnsi="宋体" w:eastAsia="仿宋_GB2312" w:cs="宋体"/>
                <w:b/>
                <w:color w:val="000000"/>
                <w:kern w:val="0"/>
                <w:sz w:val="24"/>
                <w:szCs w:val="21"/>
              </w:rPr>
              <w:t>类别</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b/>
                <w:color w:val="000000"/>
                <w:kern w:val="0"/>
                <w:sz w:val="24"/>
                <w:szCs w:val="21"/>
              </w:rPr>
            </w:pPr>
            <w:r>
              <w:rPr>
                <w:rFonts w:hint="eastAsia" w:ascii="仿宋_GB2312" w:hAnsi="宋体" w:eastAsia="仿宋_GB2312" w:cs="宋体"/>
                <w:b/>
                <w:color w:val="000000"/>
                <w:kern w:val="0"/>
                <w:sz w:val="24"/>
                <w:szCs w:val="21"/>
              </w:rPr>
              <w:t>招聘</w:t>
            </w:r>
          </w:p>
          <w:p>
            <w:pPr>
              <w:widowControl/>
              <w:adjustRightInd w:val="0"/>
              <w:snapToGrid w:val="0"/>
              <w:spacing w:line="276" w:lineRule="auto"/>
              <w:jc w:val="center"/>
              <w:rPr>
                <w:rFonts w:hint="eastAsia" w:ascii="仿宋_GB2312" w:hAnsi="Calibri" w:eastAsia="仿宋_GB2312" w:cs="宋体"/>
                <w:b/>
                <w:color w:val="000000"/>
                <w:kern w:val="0"/>
                <w:sz w:val="24"/>
                <w:szCs w:val="21"/>
              </w:rPr>
            </w:pPr>
            <w:r>
              <w:rPr>
                <w:rFonts w:hint="eastAsia" w:ascii="仿宋_GB2312" w:hAnsi="宋体" w:eastAsia="仿宋_GB2312" w:cs="宋体"/>
                <w:b/>
                <w:color w:val="000000"/>
                <w:kern w:val="0"/>
                <w:sz w:val="24"/>
                <w:szCs w:val="21"/>
              </w:rPr>
              <w:t xml:space="preserve">人数 </w:t>
            </w:r>
          </w:p>
        </w:tc>
        <w:tc>
          <w:tcPr>
            <w:tcW w:w="10797"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b/>
                <w:color w:val="000000"/>
                <w:kern w:val="0"/>
                <w:sz w:val="24"/>
                <w:szCs w:val="21"/>
              </w:rPr>
            </w:pPr>
            <w:r>
              <w:rPr>
                <w:rFonts w:hint="eastAsia" w:ascii="仿宋_GB2312" w:hAnsi="宋体" w:eastAsia="仿宋_GB2312" w:cs="宋体"/>
                <w:b/>
                <w:color w:val="000000"/>
                <w:kern w:val="0"/>
                <w:sz w:val="24"/>
                <w:szCs w:val="21"/>
              </w:rPr>
              <w:t>资　格　条　件</w:t>
            </w:r>
          </w:p>
        </w:tc>
      </w:tr>
      <w:tr>
        <w:tblPrEx>
          <w:tblCellMar>
            <w:top w:w="0" w:type="dxa"/>
            <w:left w:w="108" w:type="dxa"/>
            <w:bottom w:w="0" w:type="dxa"/>
            <w:right w:w="108" w:type="dxa"/>
          </w:tblCellMar>
        </w:tblPrEx>
        <w:trPr>
          <w:trHeight w:val="1268" w:hRule="atLeast"/>
        </w:trPr>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_GB2312" w:hAnsi="Calibri" w:eastAsia="仿宋_GB2312" w:cs="宋体"/>
                <w:b/>
                <w:color w:val="000000"/>
                <w:kern w:val="0"/>
                <w:sz w:val="24"/>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_GB2312" w:hAnsi="Calibri" w:eastAsia="仿宋_GB2312" w:cs="宋体"/>
                <w:b/>
                <w:color w:val="000000"/>
                <w:kern w:val="0"/>
                <w:sz w:val="24"/>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left"/>
              <w:rPr>
                <w:rFonts w:hint="eastAsia" w:ascii="仿宋_GB2312" w:hAnsi="Calibri" w:eastAsia="仿宋_GB2312" w:cs="宋体"/>
                <w:b/>
                <w:color w:val="000000"/>
                <w:kern w:val="0"/>
                <w:sz w:val="24"/>
                <w:szCs w:val="21"/>
              </w:rPr>
            </w:pPr>
          </w:p>
        </w:tc>
        <w:tc>
          <w:tcPr>
            <w:tcW w:w="1985"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b/>
                <w:color w:val="000000"/>
                <w:kern w:val="0"/>
                <w:sz w:val="24"/>
                <w:szCs w:val="21"/>
              </w:rPr>
            </w:pPr>
            <w:r>
              <w:rPr>
                <w:rFonts w:hint="eastAsia" w:ascii="仿宋_GB2312" w:hAnsi="宋体" w:eastAsia="仿宋_GB2312" w:cs="宋体"/>
                <w:b/>
                <w:color w:val="000000"/>
                <w:kern w:val="0"/>
                <w:sz w:val="24"/>
                <w:szCs w:val="21"/>
              </w:rPr>
              <w:t>年 龄</w:t>
            </w:r>
          </w:p>
        </w:tc>
        <w:tc>
          <w:tcPr>
            <w:tcW w:w="1701"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b/>
                <w:color w:val="000000"/>
                <w:kern w:val="0"/>
                <w:sz w:val="24"/>
                <w:szCs w:val="21"/>
              </w:rPr>
            </w:pPr>
            <w:r>
              <w:rPr>
                <w:rFonts w:hint="eastAsia" w:ascii="仿宋_GB2312" w:hAnsi="宋体" w:eastAsia="仿宋_GB2312" w:cs="宋体"/>
                <w:b/>
                <w:color w:val="000000"/>
                <w:kern w:val="0"/>
                <w:sz w:val="24"/>
                <w:szCs w:val="21"/>
              </w:rPr>
              <w:t>学 历</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b/>
                <w:color w:val="000000"/>
                <w:kern w:val="0"/>
                <w:sz w:val="24"/>
                <w:szCs w:val="21"/>
              </w:rPr>
            </w:pPr>
            <w:r>
              <w:rPr>
                <w:rFonts w:hint="eastAsia" w:ascii="仿宋_GB2312" w:hAnsi="宋体" w:eastAsia="仿宋_GB2312" w:cs="宋体"/>
                <w:b/>
                <w:color w:val="000000"/>
                <w:kern w:val="0"/>
                <w:sz w:val="24"/>
                <w:szCs w:val="21"/>
              </w:rPr>
              <w:t>专业技术资格或职业资格</w:t>
            </w:r>
          </w:p>
        </w:tc>
        <w:tc>
          <w:tcPr>
            <w:tcW w:w="1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b/>
                <w:color w:val="000000"/>
                <w:kern w:val="0"/>
                <w:sz w:val="24"/>
                <w:szCs w:val="21"/>
              </w:rPr>
            </w:pPr>
            <w:r>
              <w:rPr>
                <w:rFonts w:hint="eastAsia" w:ascii="仿宋_GB2312" w:hAnsi="宋体" w:eastAsia="仿宋_GB2312" w:cs="宋体"/>
                <w:b/>
                <w:color w:val="000000"/>
                <w:kern w:val="0"/>
                <w:sz w:val="24"/>
                <w:szCs w:val="21"/>
              </w:rPr>
              <w:t>专 业</w:t>
            </w:r>
          </w:p>
        </w:tc>
        <w:tc>
          <w:tcPr>
            <w:tcW w:w="851"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b/>
                <w:color w:val="000000"/>
                <w:kern w:val="0"/>
                <w:sz w:val="24"/>
                <w:szCs w:val="21"/>
              </w:rPr>
            </w:pPr>
            <w:r>
              <w:rPr>
                <w:rFonts w:hint="eastAsia" w:ascii="仿宋_GB2312" w:hAnsi="宋体" w:eastAsia="仿宋_GB2312" w:cs="宋体"/>
                <w:b/>
                <w:color w:val="000000"/>
                <w:kern w:val="0"/>
                <w:sz w:val="24"/>
                <w:szCs w:val="21"/>
              </w:rPr>
              <w:t>户 籍</w:t>
            </w:r>
          </w:p>
        </w:tc>
        <w:tc>
          <w:tcPr>
            <w:tcW w:w="3142" w:type="dxa"/>
            <w:tcBorders>
              <w:top w:val="nil"/>
              <w:left w:val="nil"/>
              <w:bottom w:val="single" w:color="auto" w:sz="4" w:space="0"/>
              <w:right w:val="single" w:color="auto" w:sz="4" w:space="0"/>
            </w:tcBorders>
            <w:vAlign w:val="center"/>
          </w:tcPr>
          <w:p>
            <w:pPr>
              <w:adjustRightInd w:val="0"/>
              <w:snapToGrid w:val="0"/>
              <w:spacing w:line="276" w:lineRule="auto"/>
              <w:jc w:val="center"/>
              <w:rPr>
                <w:rFonts w:hint="eastAsia" w:ascii="仿宋_GB2312" w:hAnsi="Calibri" w:eastAsia="仿宋_GB2312" w:cs="宋体"/>
                <w:b/>
                <w:color w:val="000000"/>
                <w:kern w:val="0"/>
                <w:sz w:val="24"/>
                <w:szCs w:val="21"/>
              </w:rPr>
            </w:pPr>
            <w:r>
              <w:rPr>
                <w:rFonts w:hint="eastAsia" w:ascii="仿宋_GB2312" w:hAnsi="宋体" w:eastAsia="仿宋_GB2312" w:cs="宋体"/>
                <w:b/>
                <w:color w:val="000000"/>
                <w:kern w:val="0"/>
                <w:sz w:val="24"/>
                <w:szCs w:val="21"/>
              </w:rPr>
              <w:t>其他</w:t>
            </w:r>
          </w:p>
        </w:tc>
      </w:tr>
      <w:tr>
        <w:tblPrEx>
          <w:tblCellMar>
            <w:top w:w="0" w:type="dxa"/>
            <w:left w:w="108" w:type="dxa"/>
            <w:bottom w:w="0" w:type="dxa"/>
            <w:right w:w="108" w:type="dxa"/>
          </w:tblCellMar>
        </w:tblPrEx>
        <w:trPr>
          <w:trHeight w:val="1026" w:hRule="atLeast"/>
        </w:trPr>
        <w:tc>
          <w:tcPr>
            <w:tcW w:w="12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辅导员</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专业技术</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5</w:t>
            </w:r>
          </w:p>
        </w:tc>
        <w:tc>
          <w:tcPr>
            <w:tcW w:w="1985"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1983年10月23日以后出生</w:t>
            </w:r>
          </w:p>
        </w:tc>
        <w:tc>
          <w:tcPr>
            <w:tcW w:w="1701"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硕士研究生或全日制本科</w:t>
            </w:r>
          </w:p>
        </w:tc>
        <w:tc>
          <w:tcPr>
            <w:tcW w:w="16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w:t>
            </w:r>
          </w:p>
        </w:tc>
        <w:tc>
          <w:tcPr>
            <w:tcW w:w="15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不限</w:t>
            </w:r>
          </w:p>
        </w:tc>
        <w:tc>
          <w:tcPr>
            <w:tcW w:w="851"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不限</w:t>
            </w:r>
          </w:p>
        </w:tc>
        <w:tc>
          <w:tcPr>
            <w:tcW w:w="3142"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全日制本科毕业生要求为中共党员，且具有6年及以上高校全职工作经历</w:t>
            </w:r>
          </w:p>
        </w:tc>
      </w:tr>
      <w:tr>
        <w:tblPrEx>
          <w:tblCellMar>
            <w:top w:w="0" w:type="dxa"/>
            <w:left w:w="108" w:type="dxa"/>
            <w:bottom w:w="0" w:type="dxa"/>
            <w:right w:w="108" w:type="dxa"/>
          </w:tblCellMar>
        </w:tblPrEx>
        <w:trPr>
          <w:trHeight w:val="1717" w:hRule="atLeast"/>
        </w:trPr>
        <w:tc>
          <w:tcPr>
            <w:tcW w:w="1277" w:type="dxa"/>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酒店管理专业实训指导师</w:t>
            </w:r>
          </w:p>
        </w:tc>
        <w:tc>
          <w:tcPr>
            <w:tcW w:w="1134" w:type="dxa"/>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专业技术</w:t>
            </w:r>
          </w:p>
        </w:tc>
        <w:tc>
          <w:tcPr>
            <w:tcW w:w="850" w:type="dxa"/>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1</w:t>
            </w:r>
          </w:p>
        </w:tc>
        <w:tc>
          <w:tcPr>
            <w:tcW w:w="1985"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1983年10月23日以后出生</w:t>
            </w:r>
          </w:p>
        </w:tc>
        <w:tc>
          <w:tcPr>
            <w:tcW w:w="1701"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本科及以上</w:t>
            </w:r>
          </w:p>
        </w:tc>
        <w:tc>
          <w:tcPr>
            <w:tcW w:w="1613" w:type="dxa"/>
            <w:tcBorders>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具有茶艺师或餐厅服务员或前厅服务员高级工及以上职业资格</w:t>
            </w:r>
          </w:p>
        </w:tc>
        <w:tc>
          <w:tcPr>
            <w:tcW w:w="1505" w:type="dxa"/>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工商管理（120201K）、酒店管理（120902）</w:t>
            </w:r>
          </w:p>
        </w:tc>
        <w:tc>
          <w:tcPr>
            <w:tcW w:w="851"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不限</w:t>
            </w:r>
          </w:p>
        </w:tc>
        <w:tc>
          <w:tcPr>
            <w:tcW w:w="3142"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具有3年及以上相关专业工作或高校全职工作经历</w:t>
            </w:r>
          </w:p>
        </w:tc>
      </w:tr>
      <w:tr>
        <w:tblPrEx>
          <w:tblCellMar>
            <w:top w:w="0" w:type="dxa"/>
            <w:left w:w="108" w:type="dxa"/>
            <w:bottom w:w="0" w:type="dxa"/>
            <w:right w:w="108" w:type="dxa"/>
          </w:tblCellMar>
        </w:tblPrEx>
        <w:trPr>
          <w:trHeight w:val="1199" w:hRule="atLeast"/>
        </w:trPr>
        <w:tc>
          <w:tcPr>
            <w:tcW w:w="1277" w:type="dxa"/>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视觉传播设计与制作专业实训指导师</w:t>
            </w:r>
          </w:p>
        </w:tc>
        <w:tc>
          <w:tcPr>
            <w:tcW w:w="1134" w:type="dxa"/>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专业技术</w:t>
            </w:r>
          </w:p>
        </w:tc>
        <w:tc>
          <w:tcPr>
            <w:tcW w:w="850" w:type="dxa"/>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1</w:t>
            </w:r>
          </w:p>
        </w:tc>
        <w:tc>
          <w:tcPr>
            <w:tcW w:w="1985"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1983年10月23日以后出生</w:t>
            </w:r>
          </w:p>
        </w:tc>
        <w:tc>
          <w:tcPr>
            <w:tcW w:w="1701"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本科及以上</w:t>
            </w:r>
          </w:p>
        </w:tc>
        <w:tc>
          <w:tcPr>
            <w:tcW w:w="1613" w:type="dxa"/>
            <w:tcBorders>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工艺美术师及以上专业技术职务</w:t>
            </w:r>
          </w:p>
        </w:tc>
        <w:tc>
          <w:tcPr>
            <w:tcW w:w="1505" w:type="dxa"/>
            <w:tcBorders>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艺术设计学（130501）、视觉传达设计（130502）、工艺美术（130507）、数字媒体艺术（130508）</w:t>
            </w:r>
          </w:p>
        </w:tc>
        <w:tc>
          <w:tcPr>
            <w:tcW w:w="851" w:type="dxa"/>
            <w:tcBorders>
              <w:top w:val="nil"/>
              <w:left w:val="nil"/>
              <w:bottom w:val="single" w:color="auto" w:sz="4" w:space="0"/>
              <w:right w:val="single" w:color="auto" w:sz="4" w:space="0"/>
            </w:tcBorders>
            <w:vAlign w:val="center"/>
          </w:tcPr>
          <w:p>
            <w:pPr>
              <w:widowControl/>
              <w:adjustRightInd w:val="0"/>
              <w:snapToGrid w:val="0"/>
              <w:spacing w:line="276" w:lineRule="auto"/>
              <w:jc w:val="center"/>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不限</w:t>
            </w:r>
          </w:p>
        </w:tc>
        <w:tc>
          <w:tcPr>
            <w:tcW w:w="3142" w:type="dxa"/>
            <w:tcBorders>
              <w:top w:val="nil"/>
              <w:left w:val="nil"/>
              <w:bottom w:val="single" w:color="auto" w:sz="4" w:space="0"/>
              <w:right w:val="single" w:color="auto" w:sz="4" w:space="0"/>
            </w:tcBorders>
            <w:vAlign w:val="center"/>
          </w:tcPr>
          <w:p>
            <w:pPr>
              <w:widowControl/>
              <w:adjustRightInd w:val="0"/>
              <w:snapToGrid w:val="0"/>
              <w:spacing w:line="276" w:lineRule="auto"/>
              <w:jc w:val="left"/>
              <w:rPr>
                <w:rFonts w:hint="eastAsia" w:ascii="仿宋_GB2312" w:hAnsi="Calibri" w:eastAsia="仿宋_GB2312" w:cs="宋体"/>
                <w:color w:val="000000"/>
                <w:kern w:val="0"/>
                <w:szCs w:val="21"/>
              </w:rPr>
            </w:pPr>
            <w:r>
              <w:rPr>
                <w:rFonts w:hint="eastAsia" w:ascii="仿宋_GB2312" w:hAnsi="宋体" w:eastAsia="仿宋_GB2312" w:cs="宋体"/>
                <w:color w:val="000000"/>
                <w:kern w:val="0"/>
                <w:szCs w:val="21"/>
              </w:rPr>
              <w:t>具有3年及以上相关专业工作或高校全职工作经历</w:t>
            </w:r>
          </w:p>
        </w:tc>
      </w:tr>
    </w:tbl>
    <w:p>
      <w:pPr>
        <w:widowControl/>
        <w:adjustRightInd w:val="0"/>
        <w:snapToGrid w:val="0"/>
        <w:spacing w:line="360" w:lineRule="auto"/>
        <w:ind w:right="1280"/>
        <w:rPr>
          <w:rFonts w:ascii="宋体" w:hAnsi="Calibri" w:eastAsia="宋体" w:cs="宋体"/>
          <w:color w:val="000000"/>
          <w:kern w:val="0"/>
          <w:sz w:val="24"/>
          <w:szCs w:val="24"/>
        </w:rPr>
        <w:sectPr>
          <w:pgSz w:w="16838" w:h="11906" w:orient="landscape"/>
          <w:pgMar w:top="1274" w:right="1440" w:bottom="1418" w:left="1440" w:header="851" w:footer="992" w:gutter="0"/>
          <w:cols w:space="425" w:num="1"/>
          <w:docGrid w:type="lines" w:linePitch="312" w:charSpace="0"/>
        </w:sectPr>
      </w:pPr>
    </w:p>
    <w:p>
      <w:pPr>
        <w:adjustRightInd w:val="0"/>
        <w:snapToGrid w:val="0"/>
        <w:spacing w:line="360" w:lineRule="auto"/>
        <w:rPr>
          <w:rFonts w:ascii="黑体" w:hAnsi="黑体" w:eastAsia="黑体" w:cs="Times New Roman"/>
          <w:sz w:val="32"/>
          <w:szCs w:val="32"/>
        </w:rPr>
      </w:pPr>
      <w:r>
        <w:rPr>
          <w:rFonts w:hint="eastAsia" w:ascii="黑体" w:hAnsi="黑体" w:eastAsia="黑体" w:cs="Times New Roman"/>
          <w:sz w:val="32"/>
          <w:szCs w:val="32"/>
        </w:rPr>
        <w:t>附件</w:t>
      </w:r>
      <w:r>
        <w:rPr>
          <w:rFonts w:ascii="黑体" w:hAnsi="黑体" w:eastAsia="黑体" w:cs="Times New Roman"/>
          <w:sz w:val="32"/>
          <w:szCs w:val="32"/>
        </w:rPr>
        <w:t>2</w:t>
      </w:r>
    </w:p>
    <w:p>
      <w:pPr>
        <w:adjustRightInd w:val="0"/>
        <w:snapToGrid w:val="0"/>
        <w:spacing w:line="360" w:lineRule="auto"/>
        <w:jc w:val="center"/>
        <w:rPr>
          <w:rFonts w:hint="eastAsia" w:ascii="方正小标宋简体" w:hAnsi="Calibri" w:eastAsia="方正小标宋简体" w:cs="Times New Roman"/>
          <w:sz w:val="36"/>
          <w:szCs w:val="24"/>
        </w:rPr>
      </w:pPr>
      <w:r>
        <w:rPr>
          <w:rFonts w:hint="eastAsia" w:ascii="方正小标宋简体" w:hAnsi="宋体" w:eastAsia="方正小标宋简体" w:cs="Times New Roman"/>
          <w:sz w:val="36"/>
          <w:szCs w:val="24"/>
        </w:rPr>
        <w:t>工作经历证明</w:t>
      </w:r>
    </w:p>
    <w:p>
      <w:pPr>
        <w:adjustRightInd w:val="0"/>
        <w:snapToGrid w:val="0"/>
        <w:spacing w:line="360" w:lineRule="auto"/>
        <w:jc w:val="center"/>
        <w:rPr>
          <w:rFonts w:ascii="Calibri" w:hAnsi="Calibri" w:eastAsia="仿宋_GB2312" w:cs="Times New Roman"/>
          <w:sz w:val="32"/>
          <w:szCs w:val="24"/>
        </w:rPr>
      </w:pPr>
    </w:p>
    <w:p>
      <w:pPr>
        <w:adjustRightInd w:val="0"/>
        <w:snapToGrid w:val="0"/>
        <w:spacing w:line="360" w:lineRule="auto"/>
        <w:ind w:left="279" w:leftChars="133" w:firstLine="280" w:firstLineChars="100"/>
        <w:rPr>
          <w:rFonts w:hint="eastAsia" w:ascii="仿宋_GB2312" w:hAnsi="Calibri" w:eastAsia="仿宋_GB2312" w:cs="Times New Roman"/>
          <w:sz w:val="28"/>
          <w:szCs w:val="28"/>
        </w:rPr>
      </w:pPr>
      <w:r>
        <w:rPr>
          <w:rFonts w:hint="eastAsia" w:ascii="仿宋_GB2312" w:hAnsi="Calibri" w:eastAsia="仿宋_GB2312" w:cs="Times New Roman"/>
          <w:sz w:val="28"/>
          <w:szCs w:val="28"/>
        </w:rPr>
        <w:t>我单位</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同志,已累计从事</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工作满</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年。</w:t>
      </w:r>
    </w:p>
    <w:tbl>
      <w:tblPr>
        <w:tblStyle w:val="4"/>
        <w:tblW w:w="8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3600"/>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880" w:type="dxa"/>
          </w:tcPr>
          <w:p>
            <w:pPr>
              <w:adjustRightInd w:val="0"/>
              <w:snapToGrid w:val="0"/>
              <w:spacing w:line="400" w:lineRule="exact"/>
              <w:jc w:val="center"/>
              <w:rPr>
                <w:rFonts w:hint="eastAsia" w:ascii="仿宋_GB2312" w:hAnsi="Calibri" w:eastAsia="仿宋_GB2312" w:cs="Times New Roman"/>
                <w:sz w:val="28"/>
                <w:szCs w:val="28"/>
              </w:rPr>
            </w:pPr>
            <w:r>
              <w:rPr>
                <w:rFonts w:hint="eastAsia" w:ascii="仿宋_GB2312" w:hAnsi="Calibri" w:eastAsia="仿宋_GB2312" w:cs="Times New Roman"/>
                <w:sz w:val="28"/>
                <w:szCs w:val="28"/>
              </w:rPr>
              <w:t>起 止 年 月</w:t>
            </w:r>
          </w:p>
        </w:tc>
        <w:tc>
          <w:tcPr>
            <w:tcW w:w="3600" w:type="dxa"/>
          </w:tcPr>
          <w:p>
            <w:pPr>
              <w:adjustRightInd w:val="0"/>
              <w:snapToGrid w:val="0"/>
              <w:spacing w:line="400" w:lineRule="exact"/>
              <w:rPr>
                <w:rFonts w:hint="eastAsia" w:ascii="仿宋_GB2312" w:hAnsi="Calibri" w:eastAsia="仿宋_GB2312" w:cs="Times New Roman"/>
                <w:sz w:val="28"/>
                <w:szCs w:val="28"/>
              </w:rPr>
            </w:pPr>
            <w:r>
              <w:rPr>
                <w:rFonts w:hint="eastAsia" w:ascii="仿宋_GB2312" w:hAnsi="Calibri" w:eastAsia="仿宋_GB2312" w:cs="Times New Roman"/>
                <w:sz w:val="28"/>
                <w:szCs w:val="28"/>
              </w:rPr>
              <w:t>在何单位从事何种专业工作</w:t>
            </w:r>
          </w:p>
        </w:tc>
        <w:tc>
          <w:tcPr>
            <w:tcW w:w="2020" w:type="dxa"/>
          </w:tcPr>
          <w:p>
            <w:pPr>
              <w:adjustRightInd w:val="0"/>
              <w:snapToGrid w:val="0"/>
              <w:spacing w:line="400" w:lineRule="exact"/>
              <w:jc w:val="center"/>
              <w:rPr>
                <w:rFonts w:hint="eastAsia" w:ascii="仿宋_GB2312" w:hAnsi="Calibri" w:eastAsia="仿宋_GB2312" w:cs="Times New Roman"/>
                <w:sz w:val="28"/>
                <w:szCs w:val="28"/>
              </w:rPr>
            </w:pPr>
            <w:r>
              <w:rPr>
                <w:rFonts w:hint="eastAsia" w:ascii="仿宋_GB2312" w:hAnsi="Calibri" w:eastAsia="仿宋_GB2312" w:cs="Times New Roman"/>
                <w:sz w:val="28"/>
                <w:szCs w:val="28"/>
              </w:rPr>
              <w:t>专业技术职务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880" w:type="dxa"/>
          </w:tcPr>
          <w:p>
            <w:pPr>
              <w:adjustRightInd w:val="0"/>
              <w:snapToGrid w:val="0"/>
              <w:spacing w:line="400" w:lineRule="exact"/>
              <w:ind w:firstLine="280" w:firstLineChars="100"/>
              <w:rPr>
                <w:rFonts w:hint="eastAsia" w:ascii="仿宋_GB2312" w:hAnsi="Calibri" w:eastAsia="仿宋_GB2312" w:cs="Times New Roman"/>
                <w:sz w:val="28"/>
                <w:szCs w:val="28"/>
              </w:rPr>
            </w:pPr>
            <w:r>
              <w:rPr>
                <w:rFonts w:hint="eastAsia" w:ascii="仿宋_GB2312" w:hAnsi="Calibri" w:eastAsia="仿宋_GB2312" w:cs="Times New Roman"/>
                <w:sz w:val="28"/>
                <w:szCs w:val="28"/>
              </w:rPr>
              <w:t>年 月—   年 月</w:t>
            </w:r>
          </w:p>
        </w:tc>
        <w:tc>
          <w:tcPr>
            <w:tcW w:w="3600" w:type="dxa"/>
          </w:tcPr>
          <w:p>
            <w:pPr>
              <w:adjustRightInd w:val="0"/>
              <w:snapToGrid w:val="0"/>
              <w:spacing w:line="400" w:lineRule="exact"/>
              <w:rPr>
                <w:rFonts w:hint="eastAsia" w:ascii="仿宋_GB2312" w:hAnsi="Calibri" w:eastAsia="仿宋_GB2312" w:cs="Times New Roman"/>
                <w:sz w:val="28"/>
                <w:szCs w:val="28"/>
              </w:rPr>
            </w:pPr>
          </w:p>
        </w:tc>
        <w:tc>
          <w:tcPr>
            <w:tcW w:w="2020" w:type="dxa"/>
          </w:tcPr>
          <w:p>
            <w:pPr>
              <w:adjustRightInd w:val="0"/>
              <w:snapToGrid w:val="0"/>
              <w:spacing w:line="400" w:lineRule="exact"/>
              <w:rPr>
                <w:rFonts w:hint="eastAsia"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880" w:type="dxa"/>
          </w:tcPr>
          <w:p>
            <w:pPr>
              <w:adjustRightInd w:val="0"/>
              <w:snapToGrid w:val="0"/>
              <w:spacing w:line="400" w:lineRule="exact"/>
              <w:ind w:firstLine="280" w:firstLineChars="100"/>
              <w:rPr>
                <w:rFonts w:hint="eastAsia" w:ascii="仿宋_GB2312" w:hAnsi="Calibri" w:eastAsia="仿宋_GB2312" w:cs="Times New Roman"/>
                <w:sz w:val="28"/>
                <w:szCs w:val="28"/>
              </w:rPr>
            </w:pPr>
            <w:r>
              <w:rPr>
                <w:rFonts w:hint="eastAsia" w:ascii="仿宋_GB2312" w:hAnsi="Calibri" w:eastAsia="仿宋_GB2312" w:cs="Times New Roman"/>
                <w:sz w:val="28"/>
                <w:szCs w:val="28"/>
              </w:rPr>
              <w:t>年 月—   年 月</w:t>
            </w:r>
          </w:p>
        </w:tc>
        <w:tc>
          <w:tcPr>
            <w:tcW w:w="3600" w:type="dxa"/>
          </w:tcPr>
          <w:p>
            <w:pPr>
              <w:adjustRightInd w:val="0"/>
              <w:snapToGrid w:val="0"/>
              <w:spacing w:line="400" w:lineRule="exact"/>
              <w:rPr>
                <w:rFonts w:hint="eastAsia" w:ascii="仿宋_GB2312" w:hAnsi="Calibri" w:eastAsia="仿宋_GB2312" w:cs="Times New Roman"/>
                <w:sz w:val="28"/>
                <w:szCs w:val="28"/>
              </w:rPr>
            </w:pPr>
          </w:p>
        </w:tc>
        <w:tc>
          <w:tcPr>
            <w:tcW w:w="2020" w:type="dxa"/>
          </w:tcPr>
          <w:p>
            <w:pPr>
              <w:adjustRightInd w:val="0"/>
              <w:snapToGrid w:val="0"/>
              <w:spacing w:line="400" w:lineRule="exact"/>
              <w:rPr>
                <w:rFonts w:hint="eastAsia"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880" w:type="dxa"/>
          </w:tcPr>
          <w:p>
            <w:pPr>
              <w:adjustRightInd w:val="0"/>
              <w:snapToGrid w:val="0"/>
              <w:spacing w:line="400" w:lineRule="exact"/>
              <w:ind w:firstLine="280" w:firstLineChars="100"/>
              <w:rPr>
                <w:rFonts w:hint="eastAsia" w:ascii="仿宋_GB2312" w:hAnsi="Calibri" w:eastAsia="仿宋_GB2312" w:cs="Times New Roman"/>
                <w:sz w:val="28"/>
                <w:szCs w:val="28"/>
              </w:rPr>
            </w:pPr>
            <w:r>
              <w:rPr>
                <w:rFonts w:hint="eastAsia" w:ascii="仿宋_GB2312" w:hAnsi="Calibri" w:eastAsia="仿宋_GB2312" w:cs="Times New Roman"/>
                <w:sz w:val="28"/>
                <w:szCs w:val="28"/>
              </w:rPr>
              <w:t>年 月—   年 月</w:t>
            </w:r>
          </w:p>
        </w:tc>
        <w:tc>
          <w:tcPr>
            <w:tcW w:w="3600" w:type="dxa"/>
          </w:tcPr>
          <w:p>
            <w:pPr>
              <w:adjustRightInd w:val="0"/>
              <w:snapToGrid w:val="0"/>
              <w:spacing w:line="400" w:lineRule="exact"/>
              <w:rPr>
                <w:rFonts w:hint="eastAsia" w:ascii="仿宋_GB2312" w:hAnsi="Calibri" w:eastAsia="仿宋_GB2312" w:cs="Times New Roman"/>
                <w:sz w:val="28"/>
                <w:szCs w:val="28"/>
              </w:rPr>
            </w:pPr>
          </w:p>
        </w:tc>
        <w:tc>
          <w:tcPr>
            <w:tcW w:w="2020" w:type="dxa"/>
          </w:tcPr>
          <w:p>
            <w:pPr>
              <w:adjustRightInd w:val="0"/>
              <w:snapToGrid w:val="0"/>
              <w:spacing w:line="400" w:lineRule="exact"/>
              <w:rPr>
                <w:rFonts w:hint="eastAsia" w:ascii="仿宋_GB2312" w:hAnsi="Calibri" w:eastAsia="仿宋_GB2312" w:cs="Times New Roman"/>
                <w:sz w:val="28"/>
                <w:szCs w:val="28"/>
              </w:rPr>
            </w:pPr>
          </w:p>
        </w:tc>
      </w:tr>
    </w:tbl>
    <w:p>
      <w:pPr>
        <w:adjustRightInd w:val="0"/>
        <w:snapToGrid w:val="0"/>
        <w:spacing w:before="312" w:beforeLines="100" w:line="360" w:lineRule="auto"/>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该同志在我单位工作期间，历年的考核成绩如下：</w:t>
      </w:r>
    </w:p>
    <w:tbl>
      <w:tblPr>
        <w:tblStyle w:val="4"/>
        <w:tblW w:w="5217" w:type="dxa"/>
        <w:tblInd w:w="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40" w:type="dxa"/>
          </w:tcPr>
          <w:p>
            <w:pPr>
              <w:adjustRightInd w:val="0"/>
              <w:snapToGrid w:val="0"/>
              <w:spacing w:line="400" w:lineRule="exact"/>
              <w:jc w:val="center"/>
              <w:rPr>
                <w:rFonts w:hint="eastAsia" w:ascii="仿宋_GB2312" w:hAnsi="Calibri" w:eastAsia="仿宋_GB2312" w:cs="Times New Roman"/>
                <w:sz w:val="28"/>
                <w:szCs w:val="28"/>
                <w:u w:val="single"/>
              </w:rPr>
            </w:pPr>
            <w:r>
              <w:rPr>
                <w:rFonts w:hint="eastAsia" w:ascii="仿宋_GB2312" w:hAnsi="Calibri" w:eastAsia="仿宋_GB2312" w:cs="Times New Roman"/>
                <w:sz w:val="28"/>
                <w:szCs w:val="28"/>
              </w:rPr>
              <w:t>年度</w:t>
            </w:r>
          </w:p>
        </w:tc>
        <w:tc>
          <w:tcPr>
            <w:tcW w:w="2977" w:type="dxa"/>
          </w:tcPr>
          <w:p>
            <w:pPr>
              <w:adjustRightInd w:val="0"/>
              <w:snapToGrid w:val="0"/>
              <w:spacing w:line="400" w:lineRule="exact"/>
              <w:jc w:val="center"/>
              <w:rPr>
                <w:rFonts w:hint="eastAsia" w:ascii="仿宋_GB2312" w:hAnsi="Calibri" w:eastAsia="仿宋_GB2312" w:cs="Times New Roman"/>
                <w:sz w:val="28"/>
                <w:szCs w:val="28"/>
                <w:u w:val="single"/>
              </w:rPr>
            </w:pPr>
            <w:r>
              <w:rPr>
                <w:rFonts w:hint="eastAsia" w:ascii="仿宋_GB2312" w:hAnsi="Calibri" w:eastAsia="仿宋_GB2312" w:cs="Times New Roman"/>
                <w:sz w:val="28"/>
                <w:szCs w:val="28"/>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40" w:type="dxa"/>
          </w:tcPr>
          <w:p>
            <w:pPr>
              <w:adjustRightInd w:val="0"/>
              <w:snapToGrid w:val="0"/>
              <w:spacing w:line="400" w:lineRule="exact"/>
              <w:jc w:val="center"/>
              <w:rPr>
                <w:rFonts w:hint="eastAsia" w:ascii="仿宋_GB2312" w:hAnsi="Calibri" w:eastAsia="仿宋_GB2312" w:cs="Times New Roman"/>
                <w:sz w:val="28"/>
                <w:szCs w:val="28"/>
              </w:rPr>
            </w:pPr>
          </w:p>
        </w:tc>
        <w:tc>
          <w:tcPr>
            <w:tcW w:w="2977" w:type="dxa"/>
          </w:tcPr>
          <w:p>
            <w:pPr>
              <w:adjustRightInd w:val="0"/>
              <w:snapToGrid w:val="0"/>
              <w:spacing w:line="400" w:lineRule="exact"/>
              <w:rPr>
                <w:rFonts w:hint="eastAsia"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40" w:type="dxa"/>
          </w:tcPr>
          <w:p>
            <w:pPr>
              <w:adjustRightInd w:val="0"/>
              <w:snapToGrid w:val="0"/>
              <w:spacing w:line="400" w:lineRule="exact"/>
              <w:jc w:val="center"/>
              <w:rPr>
                <w:rFonts w:hint="eastAsia" w:ascii="仿宋_GB2312" w:hAnsi="Calibri" w:eastAsia="仿宋_GB2312" w:cs="Times New Roman"/>
                <w:sz w:val="28"/>
                <w:szCs w:val="28"/>
              </w:rPr>
            </w:pPr>
          </w:p>
        </w:tc>
        <w:tc>
          <w:tcPr>
            <w:tcW w:w="2977" w:type="dxa"/>
          </w:tcPr>
          <w:p>
            <w:pPr>
              <w:adjustRightInd w:val="0"/>
              <w:snapToGrid w:val="0"/>
              <w:spacing w:line="400" w:lineRule="exact"/>
              <w:rPr>
                <w:rFonts w:hint="eastAsia"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40" w:type="dxa"/>
          </w:tcPr>
          <w:p>
            <w:pPr>
              <w:adjustRightInd w:val="0"/>
              <w:snapToGrid w:val="0"/>
              <w:spacing w:line="400" w:lineRule="exact"/>
              <w:jc w:val="center"/>
              <w:rPr>
                <w:rFonts w:hint="eastAsia" w:ascii="仿宋_GB2312" w:hAnsi="Calibri" w:eastAsia="仿宋_GB2312" w:cs="Times New Roman"/>
                <w:sz w:val="28"/>
                <w:szCs w:val="28"/>
              </w:rPr>
            </w:pPr>
          </w:p>
        </w:tc>
        <w:tc>
          <w:tcPr>
            <w:tcW w:w="2977" w:type="dxa"/>
          </w:tcPr>
          <w:p>
            <w:pPr>
              <w:adjustRightInd w:val="0"/>
              <w:snapToGrid w:val="0"/>
              <w:spacing w:line="400" w:lineRule="exact"/>
              <w:rPr>
                <w:rFonts w:hint="eastAsia"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40" w:type="dxa"/>
          </w:tcPr>
          <w:p>
            <w:pPr>
              <w:adjustRightInd w:val="0"/>
              <w:snapToGrid w:val="0"/>
              <w:spacing w:line="400" w:lineRule="exact"/>
              <w:jc w:val="center"/>
              <w:rPr>
                <w:rFonts w:hint="eastAsia" w:ascii="仿宋_GB2312" w:hAnsi="Calibri" w:eastAsia="仿宋_GB2312" w:cs="Times New Roman"/>
                <w:sz w:val="28"/>
                <w:szCs w:val="28"/>
              </w:rPr>
            </w:pPr>
          </w:p>
        </w:tc>
        <w:tc>
          <w:tcPr>
            <w:tcW w:w="2977" w:type="dxa"/>
          </w:tcPr>
          <w:p>
            <w:pPr>
              <w:adjustRightInd w:val="0"/>
              <w:snapToGrid w:val="0"/>
              <w:spacing w:line="400" w:lineRule="exact"/>
              <w:rPr>
                <w:rFonts w:hint="eastAsia" w:ascii="仿宋_GB2312" w:hAnsi="Calibri"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40" w:type="dxa"/>
          </w:tcPr>
          <w:p>
            <w:pPr>
              <w:adjustRightInd w:val="0"/>
              <w:snapToGrid w:val="0"/>
              <w:spacing w:line="400" w:lineRule="exact"/>
              <w:jc w:val="center"/>
              <w:rPr>
                <w:rFonts w:hint="eastAsia" w:ascii="仿宋_GB2312" w:hAnsi="Calibri" w:eastAsia="仿宋_GB2312" w:cs="Times New Roman"/>
                <w:sz w:val="28"/>
                <w:szCs w:val="28"/>
              </w:rPr>
            </w:pPr>
          </w:p>
        </w:tc>
        <w:tc>
          <w:tcPr>
            <w:tcW w:w="2977" w:type="dxa"/>
          </w:tcPr>
          <w:p>
            <w:pPr>
              <w:adjustRightInd w:val="0"/>
              <w:snapToGrid w:val="0"/>
              <w:spacing w:line="400" w:lineRule="exact"/>
              <w:rPr>
                <w:rFonts w:hint="eastAsia" w:ascii="仿宋_GB2312" w:hAnsi="Calibri" w:eastAsia="仿宋_GB2312" w:cs="Times New Roman"/>
                <w:sz w:val="28"/>
                <w:szCs w:val="28"/>
                <w:u w:val="single"/>
              </w:rPr>
            </w:pPr>
          </w:p>
        </w:tc>
      </w:tr>
    </w:tbl>
    <w:p>
      <w:pPr>
        <w:adjustRightInd w:val="0"/>
        <w:snapToGrid w:val="0"/>
        <w:spacing w:line="360" w:lineRule="auto"/>
        <w:ind w:firstLine="560" w:firstLineChars="200"/>
        <w:rPr>
          <w:rFonts w:hint="eastAsia" w:ascii="仿宋_GB2312" w:hAnsi="Calibri" w:eastAsia="仿宋_GB2312" w:cs="Times New Roman"/>
          <w:sz w:val="28"/>
          <w:szCs w:val="28"/>
        </w:rPr>
      </w:pPr>
    </w:p>
    <w:p>
      <w:pPr>
        <w:adjustRightInd w:val="0"/>
        <w:snapToGrid w:val="0"/>
        <w:spacing w:line="360" w:lineRule="auto"/>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特此证明。</w:t>
      </w:r>
    </w:p>
    <w:p>
      <w:pPr>
        <w:adjustRightInd w:val="0"/>
        <w:snapToGrid w:val="0"/>
        <w:spacing w:line="360" w:lineRule="auto"/>
        <w:ind w:firstLine="560" w:firstLineChars="200"/>
        <w:rPr>
          <w:rFonts w:hint="eastAsia" w:ascii="仿宋_GB2312" w:hAnsi="Calibri" w:eastAsia="仿宋_GB2312" w:cs="Times New Roman"/>
          <w:sz w:val="28"/>
          <w:szCs w:val="28"/>
        </w:rPr>
      </w:pPr>
      <w:r>
        <w:rPr>
          <w:rFonts w:hint="eastAsia" w:ascii="仿宋_GB2312" w:hAnsi="Calibri" w:eastAsia="仿宋_GB2312" w:cs="Times New Roman"/>
          <w:sz w:val="28"/>
          <w:szCs w:val="28"/>
        </w:rPr>
        <w:t>单位负责人（签字）</w:t>
      </w:r>
    </w:p>
    <w:p>
      <w:pPr>
        <w:adjustRightInd w:val="0"/>
        <w:snapToGrid w:val="0"/>
        <w:spacing w:line="360" w:lineRule="auto"/>
        <w:ind w:firstLine="560" w:firstLineChars="200"/>
        <w:rPr>
          <w:rFonts w:ascii="仿宋_GB2312" w:hAnsi="Calibri" w:eastAsia="仿宋_GB2312" w:cs="Times New Roman"/>
          <w:sz w:val="28"/>
          <w:szCs w:val="28"/>
        </w:rPr>
      </w:pPr>
    </w:p>
    <w:p>
      <w:pPr>
        <w:adjustRightInd w:val="0"/>
        <w:snapToGrid w:val="0"/>
        <w:spacing w:line="360" w:lineRule="auto"/>
        <w:ind w:firstLine="560" w:firstLineChars="200"/>
        <w:rPr>
          <w:rFonts w:ascii="仿宋_GB2312" w:hAnsi="Calibri" w:eastAsia="仿宋_GB2312" w:cs="Times New Roman"/>
          <w:sz w:val="28"/>
          <w:szCs w:val="28"/>
        </w:rPr>
      </w:pPr>
    </w:p>
    <w:p>
      <w:pPr>
        <w:adjustRightInd w:val="0"/>
        <w:snapToGrid w:val="0"/>
        <w:spacing w:line="360" w:lineRule="auto"/>
        <w:ind w:firstLine="6020" w:firstLineChars="2150"/>
        <w:rPr>
          <w:rFonts w:ascii="Calibri" w:hAnsi="Calibri" w:eastAsia="仿宋_GB2312" w:cs="Times New Roman"/>
          <w:sz w:val="28"/>
          <w:szCs w:val="28"/>
        </w:rPr>
      </w:pPr>
      <w:r>
        <w:rPr>
          <w:rFonts w:hint="eastAsia" w:ascii="Calibri" w:hAnsi="Calibri" w:eastAsia="仿宋_GB2312" w:cs="Times New Roman"/>
          <w:sz w:val="28"/>
          <w:szCs w:val="28"/>
        </w:rPr>
        <w:t>单位（盖章）</w:t>
      </w:r>
    </w:p>
    <w:p>
      <w:pPr>
        <w:adjustRightInd w:val="0"/>
        <w:snapToGrid w:val="0"/>
        <w:spacing w:line="360" w:lineRule="auto"/>
        <w:ind w:firstLine="6020" w:firstLineChars="2150"/>
        <w:rPr>
          <w:rFonts w:ascii="Calibri" w:hAnsi="Calibri" w:eastAsia="仿宋_GB2312" w:cs="Times New Roman"/>
          <w:sz w:val="28"/>
          <w:szCs w:val="28"/>
        </w:rPr>
      </w:pPr>
      <w:r>
        <w:rPr>
          <w:rFonts w:hint="eastAsia" w:ascii="Calibri" w:hAnsi="Calibri" w:eastAsia="仿宋_GB2312" w:cs="Times New Roman"/>
          <w:sz w:val="28"/>
          <w:szCs w:val="28"/>
        </w:rPr>
        <w:t>年</w:t>
      </w:r>
      <w:r>
        <w:rPr>
          <w:rFonts w:ascii="Calibri" w:hAnsi="Calibri" w:eastAsia="仿宋_GB2312" w:cs="Times New Roman"/>
          <w:sz w:val="28"/>
          <w:szCs w:val="28"/>
        </w:rPr>
        <w:t xml:space="preserve">   </w:t>
      </w:r>
      <w:r>
        <w:rPr>
          <w:rFonts w:hint="eastAsia" w:ascii="Calibri" w:hAnsi="Calibri" w:eastAsia="仿宋_GB2312" w:cs="Times New Roman"/>
          <w:sz w:val="28"/>
          <w:szCs w:val="28"/>
        </w:rPr>
        <w:t>月</w:t>
      </w:r>
      <w:r>
        <w:rPr>
          <w:rFonts w:ascii="Calibri" w:hAnsi="Calibri" w:eastAsia="仿宋_GB2312" w:cs="Times New Roman"/>
          <w:sz w:val="28"/>
          <w:szCs w:val="28"/>
        </w:rPr>
        <w:t xml:space="preserve">   </w:t>
      </w:r>
      <w:r>
        <w:rPr>
          <w:rFonts w:hint="eastAsia" w:ascii="Calibri" w:hAnsi="Calibri" w:eastAsia="仿宋_GB2312" w:cs="Times New Roman"/>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in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ind w:right="360" w:firstLine="360"/>
      <w:jc w:val="center"/>
    </w:pPr>
    <w:r>
      <w:t xml:space="preserve">     </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in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443"/>
    <w:rsid w:val="005760F3"/>
    <w:rsid w:val="006F39A2"/>
    <w:rsid w:val="00730443"/>
    <w:rsid w:val="00933104"/>
    <w:rsid w:val="00F85DAE"/>
    <w:rsid w:val="6E266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538</Words>
  <Characters>3067</Characters>
  <Lines>25</Lines>
  <Paragraphs>7</Paragraphs>
  <TotalTime>1</TotalTime>
  <ScaleCrop>false</ScaleCrop>
  <LinksUpToDate>false</LinksUpToDate>
  <CharactersWithSpaces>3598</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2019-10-23T06:27:00Z</dcterms:created>
  <dc:creator>陈婷婷</dc:creator>
  <cp:lastModifiedBy>kelly❤</cp:lastModifiedBy>
  <dcterms:modified xsi:type="dcterms:W3CDTF">2019-10-23T06:47:01Z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