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1231C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01559F92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2026 年度鹿城区哲学社会科学规划课题</w:t>
      </w:r>
    </w:p>
    <w:p w14:paraId="5D2F5C9E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申报指南</w:t>
      </w:r>
    </w:p>
    <w:bookmarkEnd w:id="0"/>
    <w:p w14:paraId="7AE5333D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习近平新时代中国特色社会主义思想在鹿城的实践研究 </w:t>
      </w:r>
    </w:p>
    <w:p w14:paraId="64A6FD1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树立和践行正确政绩观的鹿城探索与实践研究 </w:t>
      </w:r>
    </w:p>
    <w:p w14:paraId="39C63AC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 “四千精神”的时代价值与传承弘扬研究 </w:t>
      </w:r>
    </w:p>
    <w:p w14:paraId="29C958C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 鹿城加快建设“一区三地五城”研究 </w:t>
      </w:r>
    </w:p>
    <w:p w14:paraId="5ACEA77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 鹿城聚力打好经济稳进提质攻坚战研究 </w:t>
      </w:r>
    </w:p>
    <w:p w14:paraId="47B4D4F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 鹿城聚力打好创新鹿城建设攻坚战研究 </w:t>
      </w:r>
    </w:p>
    <w:p w14:paraId="4B60BBE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 鹿城聚力打好产业破局突围攻坚战研究 </w:t>
      </w:r>
    </w:p>
    <w:p w14:paraId="4BF39F0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 鹿城聚力打好城市能级跃升攻坚战研究 </w:t>
      </w:r>
    </w:p>
    <w:p w14:paraId="618FC48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 鹿城聚力打好改革开放赋能攻坚战研究 </w:t>
      </w:r>
    </w:p>
    <w:p w14:paraId="7548539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10. 鹿城聚力打好文化保护传承攻坚战研究 </w:t>
      </w:r>
    </w:p>
    <w:p w14:paraId="4129DEB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11. 鹿城聚力打好共富先行示范攻坚战研究 </w:t>
      </w:r>
    </w:p>
    <w:p w14:paraId="3D4D541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12. 鹿城聚力打好平安稳定建设攻坚战研究 </w:t>
      </w:r>
    </w:p>
    <w:p w14:paraId="4784BB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13. 人民代表大会制度研究 </w:t>
      </w:r>
    </w:p>
    <w:p w14:paraId="2267D19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14. 人民政治协商会议制度研究 </w:t>
      </w:r>
    </w:p>
    <w:p w14:paraId="4056F2C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15. 当前鹿城意识形态领域形势分析研究 </w:t>
      </w:r>
    </w:p>
    <w:p w14:paraId="3CFD86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16. 历史文化街区的创新发展研究 </w:t>
      </w:r>
    </w:p>
    <w:p w14:paraId="276AB1A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17. 瓯越好家风的内涵、传承和发展研究 </w:t>
      </w:r>
    </w:p>
    <w:p w14:paraId="10BE3B2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18. “千年斗城”研究 </w:t>
      </w:r>
    </w:p>
    <w:p w14:paraId="78C7494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—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19. 永嘉学派的当代价值研究 </w:t>
      </w:r>
    </w:p>
    <w:p w14:paraId="6188316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20. 古港码头历史文化研究 </w:t>
      </w:r>
    </w:p>
    <w:p w14:paraId="70EA059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21. 近代民族实业家群体研究 </w:t>
      </w:r>
    </w:p>
    <w:p w14:paraId="1B88D44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22. 戏曲文化研究</w:t>
      </w:r>
    </w:p>
    <w:p w14:paraId="4425F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321CA"/>
    <w:rsid w:val="2173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2026-04-17T01:24:00Z</dcterms:created>
  <dc:creator>Administrator</dc:creator>
  <cp:lastModifiedBy>Administrator</cp:lastModifiedBy>
  <dcterms:modified xsi:type="dcterms:W3CDTF">2026-04-17T01:25:20Z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2805D566626E4FCF9EC950B6E8898988_11</vt:lpwstr>
  </property>
  <property fmtid="{D5CDD505-2E9C-101B-9397-08002B2CF9AE}" pid="4" name="KSOTemplateDocerSaveRecord">
    <vt:lpwstr>eyJoZGlkIjoiNDcyYmE4ZmQ3NjdhNTRmMWJiZDYwMDY0MmRhMThjYzciLCJ1c2VySWQiOiI4MjcwOTI5NTAifQ==</vt:lpwstr>
  </property>
</Properties>
</file>